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宋体"/>
          <w:b/>
          <w:bCs/>
          <w:sz w:val="72"/>
          <w:szCs w:val="72"/>
          <w:u w:val="single"/>
          <w:vertAlign w:val="subscript"/>
        </w:rPr>
      </w:pPr>
      <w:bookmarkStart w:id="0" w:name="OLE_LINK1"/>
    </w:p>
    <w:p>
      <w:pPr>
        <w:spacing w:line="400" w:lineRule="atLeast"/>
        <w:jc w:val="center"/>
        <w:rPr>
          <w:rFonts w:hint="eastAsia" w:ascii="楷体_GB2312" w:eastAsia="楷体_GB2312" w:cs="楷体_GB2312"/>
          <w:bCs/>
          <w:sz w:val="52"/>
          <w:szCs w:val="52"/>
          <w:lang w:eastAsia="zh-CN"/>
        </w:rPr>
      </w:pPr>
      <w:r>
        <w:rPr>
          <w:rFonts w:hint="eastAsia" w:ascii="楷体_GB2312" w:eastAsia="楷体_GB2312" w:cs="楷体_GB2312"/>
          <w:b/>
          <w:bCs/>
          <w:sz w:val="52"/>
          <w:szCs w:val="52"/>
          <w:lang w:eastAsia="zh-CN"/>
        </w:rPr>
        <w:t>清流监狱维修改造工程</w:t>
      </w:r>
    </w:p>
    <w:p>
      <w:pPr>
        <w:spacing w:line="400" w:lineRule="atLeast"/>
        <w:jc w:val="center"/>
        <w:rPr>
          <w:rFonts w:hint="eastAsia" w:ascii="楷体_GB2312" w:eastAsia="楷体_GB2312" w:cs="楷体_GB2312"/>
          <w:bCs/>
          <w:sz w:val="72"/>
          <w:szCs w:val="72"/>
        </w:rPr>
      </w:pPr>
    </w:p>
    <w:p>
      <w:pPr>
        <w:spacing w:line="400" w:lineRule="atLeast"/>
        <w:jc w:val="center"/>
        <w:rPr>
          <w:rFonts w:ascii="楷体_GB2312" w:eastAsia="楷体_GB2312"/>
          <w:bCs/>
          <w:sz w:val="72"/>
          <w:szCs w:val="72"/>
        </w:rPr>
      </w:pPr>
      <w:bookmarkStart w:id="2" w:name="_GoBack"/>
      <w:r>
        <w:rPr>
          <w:rFonts w:hint="eastAsia" w:ascii="楷体_GB2312" w:eastAsia="楷体_GB2312" w:cs="楷体_GB2312"/>
          <w:bCs/>
          <w:sz w:val="72"/>
          <w:szCs w:val="72"/>
        </w:rPr>
        <w:t>招</w:t>
      </w:r>
      <w:r>
        <w:rPr>
          <w:rFonts w:ascii="楷体_GB2312" w:eastAsia="楷体_GB2312" w:cs="楷体_GB2312"/>
          <w:bCs/>
          <w:sz w:val="72"/>
          <w:szCs w:val="72"/>
        </w:rPr>
        <w:t xml:space="preserve"> </w:t>
      </w:r>
      <w:r>
        <w:rPr>
          <w:rFonts w:hint="eastAsia" w:ascii="楷体_GB2312" w:eastAsia="楷体_GB2312" w:cs="楷体_GB2312"/>
          <w:bCs/>
          <w:sz w:val="72"/>
          <w:szCs w:val="72"/>
        </w:rPr>
        <w:t>标</w:t>
      </w:r>
      <w:r>
        <w:rPr>
          <w:rFonts w:ascii="楷体_GB2312" w:eastAsia="楷体_GB2312" w:cs="楷体_GB2312"/>
          <w:bCs/>
          <w:sz w:val="72"/>
          <w:szCs w:val="72"/>
        </w:rPr>
        <w:t xml:space="preserve"> </w:t>
      </w:r>
      <w:r>
        <w:rPr>
          <w:rFonts w:hint="eastAsia" w:ascii="楷体_GB2312" w:eastAsia="楷体_GB2312" w:cs="楷体_GB2312"/>
          <w:bCs/>
          <w:sz w:val="72"/>
          <w:szCs w:val="72"/>
        </w:rPr>
        <w:t>文</w:t>
      </w:r>
      <w:r>
        <w:rPr>
          <w:rFonts w:ascii="楷体_GB2312" w:eastAsia="楷体_GB2312" w:cs="楷体_GB2312"/>
          <w:bCs/>
          <w:sz w:val="72"/>
          <w:szCs w:val="72"/>
        </w:rPr>
        <w:t xml:space="preserve"> </w:t>
      </w:r>
      <w:r>
        <w:rPr>
          <w:rFonts w:hint="eastAsia" w:ascii="楷体_GB2312" w:eastAsia="楷体_GB2312" w:cs="楷体_GB2312"/>
          <w:bCs/>
          <w:sz w:val="72"/>
          <w:szCs w:val="72"/>
        </w:rPr>
        <w:t>件</w:t>
      </w:r>
    </w:p>
    <w:bookmarkEnd w:id="2"/>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rPr>
          <w:b/>
          <w:bCs/>
          <w:sz w:val="32"/>
          <w:szCs w:val="32"/>
        </w:rPr>
      </w:pPr>
    </w:p>
    <w:p>
      <w:pPr>
        <w:pStyle w:val="53"/>
        <w:ind w:left="0" w:firstLine="0"/>
      </w:pPr>
    </w:p>
    <w:p>
      <w:pPr>
        <w:pStyle w:val="53"/>
        <w:ind w:left="0" w:firstLine="0"/>
      </w:pPr>
    </w:p>
    <w:p>
      <w:pPr>
        <w:spacing w:line="800" w:lineRule="exact"/>
        <w:ind w:right="960" w:firstLine="361" w:firstLineChars="100"/>
        <w:jc w:val="both"/>
        <w:rPr>
          <w:rFonts w:ascii="宋体"/>
          <w:b/>
          <w:bCs/>
          <w:spacing w:val="20"/>
          <w:sz w:val="30"/>
          <w:szCs w:val="30"/>
        </w:rPr>
      </w:pPr>
      <w:r>
        <w:rPr>
          <w:rFonts w:hint="eastAsia" w:ascii="宋体" w:hAnsi="宋体" w:cs="宋体"/>
          <w:b/>
          <w:bCs/>
          <w:spacing w:val="30"/>
          <w:sz w:val="30"/>
          <w:szCs w:val="30"/>
        </w:rPr>
        <w:t>招</w:t>
      </w:r>
      <w:r>
        <w:rPr>
          <w:rFonts w:ascii="宋体" w:hAnsi="宋体" w:cs="宋体"/>
          <w:b/>
          <w:bCs/>
          <w:spacing w:val="30"/>
          <w:sz w:val="30"/>
          <w:szCs w:val="30"/>
        </w:rPr>
        <w:t xml:space="preserve">  </w:t>
      </w:r>
      <w:r>
        <w:rPr>
          <w:rFonts w:hint="eastAsia" w:ascii="宋体" w:hAnsi="宋体" w:cs="宋体"/>
          <w:b/>
          <w:bCs/>
          <w:spacing w:val="30"/>
          <w:sz w:val="30"/>
          <w:szCs w:val="30"/>
        </w:rPr>
        <w:t>标</w:t>
      </w:r>
      <w:r>
        <w:rPr>
          <w:rFonts w:ascii="宋体" w:hAnsi="宋体" w:cs="宋体"/>
          <w:b/>
          <w:bCs/>
          <w:spacing w:val="30"/>
          <w:sz w:val="30"/>
          <w:szCs w:val="30"/>
        </w:rPr>
        <w:t xml:space="preserve">  </w:t>
      </w:r>
      <w:r>
        <w:rPr>
          <w:rFonts w:hint="eastAsia" w:ascii="宋体" w:hAnsi="宋体" w:cs="宋体"/>
          <w:b/>
          <w:bCs/>
          <w:spacing w:val="30"/>
          <w:sz w:val="30"/>
          <w:szCs w:val="30"/>
        </w:rPr>
        <w:t>人</w:t>
      </w:r>
      <w:r>
        <w:rPr>
          <w:rFonts w:ascii="宋体" w:hAnsi="宋体" w:cs="宋体"/>
          <w:b/>
          <w:bCs/>
          <w:spacing w:val="30"/>
          <w:sz w:val="30"/>
          <w:szCs w:val="30"/>
        </w:rPr>
        <w:t>:</w:t>
      </w:r>
      <w:r>
        <w:rPr>
          <w:rFonts w:hint="eastAsia" w:ascii="宋体" w:hAnsi="宋体" w:cs="宋体"/>
          <w:b/>
          <w:bCs/>
          <w:spacing w:val="30"/>
          <w:sz w:val="30"/>
          <w:szCs w:val="30"/>
          <w:u w:val="single"/>
          <w:lang w:val="en-US" w:eastAsia="zh-CN"/>
        </w:rPr>
        <w:t xml:space="preserve">      </w:t>
      </w:r>
      <w:r>
        <w:rPr>
          <w:rFonts w:hint="eastAsia" w:ascii="宋体" w:hAnsi="宋体" w:cs="宋体"/>
          <w:b/>
          <w:bCs/>
          <w:spacing w:val="30"/>
          <w:sz w:val="30"/>
          <w:szCs w:val="30"/>
          <w:u w:val="single"/>
          <w:lang w:eastAsia="zh-CN"/>
        </w:rPr>
        <w:t>滁州市清流监狱</w:t>
      </w:r>
      <w:r>
        <w:rPr>
          <w:rFonts w:hint="eastAsia" w:ascii="宋体" w:hAnsi="宋体" w:cs="宋体"/>
          <w:b/>
          <w:bCs/>
          <w:spacing w:val="30"/>
          <w:sz w:val="30"/>
          <w:szCs w:val="30"/>
          <w:u w:val="single"/>
        </w:rPr>
        <w:t xml:space="preserve"> </w:t>
      </w:r>
      <w:r>
        <w:rPr>
          <w:rFonts w:hint="eastAsia" w:ascii="宋体" w:hAnsi="宋体" w:cs="宋体"/>
          <w:b/>
          <w:bCs/>
          <w:spacing w:val="30"/>
          <w:sz w:val="30"/>
          <w:szCs w:val="30"/>
          <w:u w:val="single"/>
          <w:lang w:val="en-US" w:eastAsia="zh-CN"/>
        </w:rPr>
        <w:t xml:space="preserve">   </w:t>
      </w:r>
      <w:r>
        <w:rPr>
          <w:rFonts w:hint="eastAsia"/>
          <w:b/>
          <w:bCs/>
          <w:sz w:val="32"/>
          <w:u w:val="single"/>
        </w:rPr>
        <w:t>（盖章）</w:t>
      </w:r>
      <w:r>
        <w:rPr>
          <w:rFonts w:hint="eastAsia"/>
          <w:b/>
          <w:bCs/>
          <w:sz w:val="32"/>
          <w:u w:val="single"/>
          <w:lang w:val="en-US" w:eastAsia="zh-CN"/>
        </w:rPr>
        <w:t xml:space="preserve">      </w:t>
      </w:r>
      <w:r>
        <w:rPr>
          <w:rFonts w:hint="eastAsia"/>
          <w:b/>
          <w:bCs/>
          <w:sz w:val="32"/>
          <w:u w:val="single"/>
        </w:rPr>
        <w:t xml:space="preserve">   </w:t>
      </w:r>
    </w:p>
    <w:p>
      <w:pPr>
        <w:adjustRightInd w:val="0"/>
        <w:snapToGrid w:val="0"/>
        <w:rPr>
          <w:rFonts w:ascii="宋体" w:hAnsi="宋体" w:cs="宋体"/>
          <w:b/>
          <w:bCs/>
          <w:spacing w:val="20"/>
          <w:sz w:val="30"/>
          <w:szCs w:val="30"/>
        </w:rPr>
      </w:pPr>
    </w:p>
    <w:p>
      <w:pPr>
        <w:adjustRightInd w:val="0"/>
        <w:snapToGrid w:val="0"/>
        <w:ind w:firstLine="341" w:firstLineChars="100"/>
        <w:rPr>
          <w:rFonts w:hint="eastAsia" w:ascii="宋体" w:eastAsia="宋体"/>
          <w:b/>
          <w:bCs/>
          <w:spacing w:val="20"/>
          <w:sz w:val="30"/>
          <w:szCs w:val="30"/>
          <w:u w:val="single"/>
          <w:lang w:val="en-US" w:eastAsia="zh-CN"/>
        </w:rPr>
      </w:pPr>
      <w:r>
        <w:rPr>
          <w:rFonts w:hint="eastAsia" w:ascii="宋体" w:hAnsi="宋体" w:cs="宋体"/>
          <w:b/>
          <w:bCs/>
          <w:spacing w:val="20"/>
          <w:sz w:val="30"/>
          <w:szCs w:val="30"/>
        </w:rPr>
        <w:t>招标代理机构</w:t>
      </w:r>
      <w:r>
        <w:rPr>
          <w:rFonts w:hint="eastAsia" w:ascii="宋体" w:cs="宋体"/>
          <w:b/>
          <w:bCs/>
          <w:sz w:val="32"/>
          <w:szCs w:val="32"/>
          <w:u w:val="single"/>
        </w:rPr>
        <w:t xml:space="preserve">: </w:t>
      </w:r>
      <w:r>
        <w:rPr>
          <w:rFonts w:hint="eastAsia" w:ascii="宋体" w:cs="宋体"/>
          <w:b/>
          <w:bCs/>
          <w:sz w:val="32"/>
          <w:szCs w:val="32"/>
          <w:u w:val="single"/>
          <w:lang w:val="en-US" w:eastAsia="zh-CN"/>
        </w:rPr>
        <w:t xml:space="preserve">    </w:t>
      </w:r>
      <w:r>
        <w:rPr>
          <w:rFonts w:hint="eastAsia" w:ascii="宋体" w:cs="宋体"/>
          <w:b/>
          <w:bCs/>
          <w:sz w:val="32"/>
          <w:szCs w:val="32"/>
          <w:u w:val="single"/>
        </w:rPr>
        <w:t>滁州青山工程咨询有限公司 （盖章）</w:t>
      </w:r>
      <w:r>
        <w:rPr>
          <w:rFonts w:hint="eastAsia" w:ascii="宋体" w:cs="宋体"/>
          <w:b/>
          <w:bCs/>
          <w:sz w:val="32"/>
          <w:szCs w:val="32"/>
          <w:u w:val="single"/>
          <w:lang w:val="en-US" w:eastAsia="zh-CN"/>
        </w:rPr>
        <w:t xml:space="preserve"> </w:t>
      </w:r>
    </w:p>
    <w:p>
      <w:pPr>
        <w:adjustRightInd w:val="0"/>
        <w:snapToGrid w:val="0"/>
        <w:rPr>
          <w:rFonts w:ascii="宋体"/>
          <w:spacing w:val="20"/>
          <w:sz w:val="30"/>
          <w:szCs w:val="30"/>
          <w:u w:val="single"/>
        </w:rPr>
      </w:pPr>
    </w:p>
    <w:p>
      <w:pPr>
        <w:adjustRightInd w:val="0"/>
        <w:snapToGrid w:val="0"/>
        <w:spacing w:line="460" w:lineRule="exact"/>
        <w:ind w:firstLine="334" w:firstLineChars="98"/>
        <w:rPr>
          <w:rFonts w:ascii="宋体"/>
          <w:b/>
          <w:bCs/>
          <w:spacing w:val="20"/>
          <w:sz w:val="30"/>
          <w:szCs w:val="30"/>
        </w:rPr>
      </w:pPr>
      <w:r>
        <w:rPr>
          <w:rFonts w:hint="eastAsia" w:ascii="宋体" w:hAnsi="宋体" w:cs="宋体"/>
          <w:b/>
          <w:bCs/>
          <w:spacing w:val="20"/>
          <w:sz w:val="30"/>
          <w:szCs w:val="30"/>
        </w:rPr>
        <w:t>发</w:t>
      </w:r>
      <w:r>
        <w:rPr>
          <w:rFonts w:ascii="宋体" w:hAnsi="宋体" w:cs="宋体"/>
          <w:b/>
          <w:bCs/>
          <w:spacing w:val="20"/>
          <w:sz w:val="30"/>
          <w:szCs w:val="30"/>
        </w:rPr>
        <w:t xml:space="preserve"> </w:t>
      </w:r>
      <w:r>
        <w:rPr>
          <w:rFonts w:hint="eastAsia" w:ascii="宋体" w:hAnsi="宋体" w:cs="宋体"/>
          <w:b/>
          <w:bCs/>
          <w:spacing w:val="20"/>
          <w:sz w:val="30"/>
          <w:szCs w:val="30"/>
        </w:rPr>
        <w:t>布</w:t>
      </w:r>
      <w:r>
        <w:rPr>
          <w:rFonts w:ascii="宋体" w:hAnsi="宋体" w:cs="宋体"/>
          <w:b/>
          <w:bCs/>
          <w:spacing w:val="20"/>
          <w:sz w:val="30"/>
          <w:szCs w:val="30"/>
        </w:rPr>
        <w:t xml:space="preserve"> </w:t>
      </w:r>
      <w:r>
        <w:rPr>
          <w:rFonts w:hint="eastAsia" w:ascii="宋体" w:hAnsi="宋体" w:cs="宋体"/>
          <w:b/>
          <w:bCs/>
          <w:spacing w:val="20"/>
          <w:sz w:val="30"/>
          <w:szCs w:val="30"/>
        </w:rPr>
        <w:t>日</w:t>
      </w:r>
      <w:r>
        <w:rPr>
          <w:rFonts w:ascii="宋体" w:hAnsi="宋体" w:cs="宋体"/>
          <w:b/>
          <w:bCs/>
          <w:spacing w:val="20"/>
          <w:sz w:val="30"/>
          <w:szCs w:val="30"/>
        </w:rPr>
        <w:t xml:space="preserve"> </w:t>
      </w:r>
      <w:r>
        <w:rPr>
          <w:rFonts w:hint="eastAsia" w:ascii="宋体" w:hAnsi="宋体" w:cs="宋体"/>
          <w:b/>
          <w:bCs/>
          <w:spacing w:val="20"/>
          <w:sz w:val="30"/>
          <w:szCs w:val="30"/>
        </w:rPr>
        <w:t>期</w:t>
      </w:r>
      <w:r>
        <w:rPr>
          <w:rFonts w:ascii="宋体" w:hAnsi="宋体" w:cs="宋体"/>
          <w:b/>
          <w:bCs/>
          <w:spacing w:val="20"/>
          <w:sz w:val="30"/>
          <w:szCs w:val="30"/>
        </w:rPr>
        <w:t>:</w:t>
      </w:r>
      <w:r>
        <w:rPr>
          <w:rFonts w:ascii="宋体" w:hAnsi="宋体" w:cs="宋体"/>
          <w:b/>
          <w:bCs/>
          <w:sz w:val="30"/>
          <w:szCs w:val="30"/>
          <w:u w:val="thick"/>
        </w:rPr>
        <w:t xml:space="preserve">        </w:t>
      </w:r>
      <w:r>
        <w:rPr>
          <w:rFonts w:hint="eastAsia" w:ascii="宋体" w:hAnsi="宋体" w:cs="宋体"/>
          <w:b/>
          <w:bCs/>
          <w:sz w:val="30"/>
          <w:szCs w:val="30"/>
          <w:u w:val="thick"/>
        </w:rPr>
        <w:t xml:space="preserve"> </w:t>
      </w:r>
      <w:r>
        <w:rPr>
          <w:rFonts w:hint="eastAsia" w:ascii="宋体" w:hAnsi="宋体" w:cs="宋体"/>
          <w:b/>
          <w:bCs/>
          <w:sz w:val="30"/>
          <w:szCs w:val="30"/>
          <w:u w:val="thick"/>
          <w:lang w:val="en-US" w:eastAsia="zh-CN"/>
        </w:rPr>
        <w:t xml:space="preserve">    </w:t>
      </w:r>
      <w:r>
        <w:rPr>
          <w:rFonts w:ascii="宋体" w:hAnsi="宋体" w:cs="宋体"/>
          <w:b/>
          <w:bCs/>
          <w:sz w:val="30"/>
          <w:szCs w:val="30"/>
          <w:u w:val="thick"/>
        </w:rPr>
        <w:t xml:space="preserve"> 20</w:t>
      </w:r>
      <w:r>
        <w:rPr>
          <w:rFonts w:hint="eastAsia" w:ascii="宋体" w:hAnsi="宋体" w:cs="宋体"/>
          <w:b/>
          <w:bCs/>
          <w:sz w:val="30"/>
          <w:szCs w:val="30"/>
          <w:u w:val="thick"/>
        </w:rPr>
        <w:t>2</w:t>
      </w:r>
      <w:r>
        <w:rPr>
          <w:rFonts w:hint="eastAsia" w:ascii="宋体" w:hAnsi="宋体" w:cs="宋体"/>
          <w:b/>
          <w:bCs/>
          <w:sz w:val="30"/>
          <w:szCs w:val="30"/>
          <w:u w:val="thick"/>
          <w:lang w:val="en-US" w:eastAsia="zh-CN"/>
        </w:rPr>
        <w:t>1</w:t>
      </w:r>
      <w:r>
        <w:rPr>
          <w:rFonts w:hint="eastAsia" w:ascii="宋体" w:hAnsi="宋体" w:cs="宋体"/>
          <w:b/>
          <w:bCs/>
          <w:sz w:val="30"/>
          <w:szCs w:val="30"/>
          <w:u w:val="thick"/>
        </w:rPr>
        <w:t>年</w:t>
      </w:r>
      <w:r>
        <w:rPr>
          <w:rFonts w:hint="eastAsia" w:ascii="宋体" w:cs="宋体"/>
          <w:b/>
          <w:bCs/>
          <w:sz w:val="30"/>
          <w:szCs w:val="30"/>
          <w:u w:val="thick"/>
          <w:lang w:val="en-US" w:eastAsia="zh-CN"/>
        </w:rPr>
        <w:t>2</w:t>
      </w:r>
      <w:r>
        <w:rPr>
          <w:rFonts w:hint="eastAsia" w:ascii="宋体" w:hAnsi="宋体" w:cs="宋体"/>
          <w:b/>
          <w:bCs/>
          <w:sz w:val="30"/>
          <w:szCs w:val="30"/>
          <w:u w:val="thick"/>
        </w:rPr>
        <w:t>月</w:t>
      </w:r>
      <w:r>
        <w:rPr>
          <w:rFonts w:ascii="宋体" w:hAnsi="宋体" w:cs="宋体"/>
          <w:b/>
          <w:bCs/>
          <w:sz w:val="30"/>
          <w:szCs w:val="30"/>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pStyle w:val="2"/>
        <w:rPr>
          <w:rFonts w:ascii="宋体"/>
          <w:bCs/>
          <w:spacing w:val="20"/>
          <w:szCs w:val="32"/>
        </w:rPr>
      </w:pPr>
    </w:p>
    <w:p/>
    <w:p/>
    <w:p>
      <w:pPr>
        <w:adjustRightInd w:val="0"/>
        <w:snapToGrid w:val="0"/>
        <w:spacing w:line="460" w:lineRule="exact"/>
        <w:jc w:val="center"/>
        <w:rPr>
          <w:rFonts w:ascii="宋体"/>
          <w:b/>
          <w:bCs/>
          <w:spacing w:val="20"/>
          <w:sz w:val="32"/>
          <w:szCs w:val="32"/>
        </w:rPr>
      </w:pPr>
      <w:r>
        <w:rPr>
          <w:rFonts w:hint="eastAsia" w:ascii="宋体" w:hAnsi="宋体" w:cs="宋体"/>
          <w:b/>
          <w:bCs/>
          <w:spacing w:val="20"/>
          <w:sz w:val="32"/>
          <w:szCs w:val="32"/>
        </w:rPr>
        <w:t>招标文件目录</w:t>
      </w:r>
    </w:p>
    <w:p>
      <w:pPr>
        <w:adjustRightInd w:val="0"/>
        <w:snapToGrid w:val="0"/>
        <w:spacing w:line="500" w:lineRule="exact"/>
        <w:ind w:left="838" w:leftChars="399"/>
        <w:rPr>
          <w:rFonts w:hint="eastAsia" w:ascii="宋体" w:eastAsia="宋体"/>
          <w:b/>
          <w:bCs/>
          <w:sz w:val="24"/>
          <w:szCs w:val="24"/>
          <w:lang w:eastAsia="zh-CN"/>
        </w:rPr>
      </w:pPr>
      <w:r>
        <w:rPr>
          <w:rFonts w:ascii="宋体" w:hAnsi="宋体" w:cs="宋体"/>
          <w:sz w:val="24"/>
          <w:szCs w:val="24"/>
        </w:rPr>
        <w:t>A</w:t>
      </w:r>
      <w:r>
        <w:rPr>
          <w:rFonts w:hint="eastAsia" w:ascii="宋体" w:hAnsi="宋体" w:cs="宋体"/>
          <w:sz w:val="24"/>
          <w:szCs w:val="24"/>
        </w:rPr>
        <w:t>、投标须知前附表……………………………………………………………</w:t>
      </w:r>
      <w:r>
        <w:rPr>
          <w:rFonts w:hint="eastAsia" w:ascii="宋体" w:hAnsi="宋体" w:cs="宋体"/>
          <w:sz w:val="24"/>
          <w:szCs w:val="24"/>
          <w:lang w:val="en-US" w:eastAsia="zh-CN"/>
        </w:rPr>
        <w:t>4</w:t>
      </w:r>
    </w:p>
    <w:p>
      <w:pPr>
        <w:adjustRightInd w:val="0"/>
        <w:snapToGrid w:val="0"/>
        <w:spacing w:line="500" w:lineRule="exact"/>
        <w:ind w:left="838" w:leftChars="399"/>
        <w:rPr>
          <w:rFonts w:hint="eastAsia" w:ascii="宋体" w:hAnsi="宋体" w:cs="宋体"/>
          <w:sz w:val="24"/>
          <w:szCs w:val="24"/>
          <w:lang w:val="en-US" w:eastAsia="zh-CN"/>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r>
        <w:rPr>
          <w:rFonts w:hint="eastAsia" w:ascii="宋体" w:hAnsi="宋体" w:cs="宋体"/>
          <w:sz w:val="24"/>
          <w:szCs w:val="24"/>
        </w:rPr>
        <w:t>…………………………………………………………</w:t>
      </w:r>
      <w:r>
        <w:rPr>
          <w:rFonts w:hint="eastAsia" w:ascii="宋体" w:hAnsi="宋体" w:cs="宋体"/>
          <w:sz w:val="24"/>
          <w:szCs w:val="24"/>
          <w:lang w:val="en-US" w:eastAsia="zh-CN"/>
        </w:rPr>
        <w:t>6</w:t>
      </w:r>
    </w:p>
    <w:p>
      <w:pPr>
        <w:adjustRightInd w:val="0"/>
        <w:snapToGrid w:val="0"/>
        <w:spacing w:line="500" w:lineRule="exact"/>
        <w:ind w:left="838" w:leftChars="399"/>
        <w:rPr>
          <w:rFonts w:hint="eastAsia" w:ascii="宋体" w:eastAsia="宋体"/>
          <w:b/>
          <w:bCs/>
          <w:sz w:val="24"/>
          <w:szCs w:val="24"/>
          <w:lang w:eastAsia="zh-CN"/>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r>
        <w:rPr>
          <w:rFonts w:hint="eastAsia" w:ascii="宋体" w:hAnsi="宋体" w:cs="宋体"/>
          <w:sz w:val="24"/>
          <w:szCs w:val="24"/>
        </w:rPr>
        <w:t>…………………………………………………………1</w:t>
      </w:r>
      <w:r>
        <w:rPr>
          <w:rFonts w:hint="eastAsia" w:ascii="宋体" w:hAnsi="宋体" w:cs="宋体"/>
          <w:sz w:val="24"/>
          <w:szCs w:val="24"/>
          <w:lang w:val="en-US" w:eastAsia="zh-CN"/>
        </w:rPr>
        <w:t>2</w:t>
      </w:r>
    </w:p>
    <w:p>
      <w:pPr>
        <w:spacing w:line="500" w:lineRule="exact"/>
        <w:ind w:firstLine="826" w:firstLineChars="343"/>
        <w:rPr>
          <w:rFonts w:hint="eastAsia" w:ascii="宋体" w:eastAsia="宋体"/>
          <w:b/>
          <w:bCs/>
          <w:sz w:val="24"/>
          <w:szCs w:val="24"/>
          <w:lang w:eastAsia="zh-CN"/>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Times" w:hAnsi="Times" w:eastAsia="黑体" w:cs="黑体"/>
          <w:sz w:val="24"/>
          <w:szCs w:val="24"/>
        </w:rPr>
        <w:t>技术标准和要求</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4</w:t>
      </w:r>
    </w:p>
    <w:p>
      <w:pPr>
        <w:adjustRightInd w:val="0"/>
        <w:snapToGrid w:val="0"/>
        <w:spacing w:line="500" w:lineRule="exact"/>
        <w:ind w:left="838" w:leftChars="399"/>
        <w:rPr>
          <w:rFonts w:hint="eastAsia" w:ascii="宋体" w:eastAsia="宋体"/>
          <w:sz w:val="24"/>
          <w:szCs w:val="24"/>
          <w:lang w:eastAsia="zh-CN"/>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ascii="宋体" w:hAnsi="宋体" w:cs="宋体"/>
          <w:b/>
          <w:bCs/>
          <w:sz w:val="24"/>
          <w:szCs w:val="24"/>
        </w:rPr>
        <w:t xml:space="preserve"> </w:t>
      </w:r>
      <w:r>
        <w:rPr>
          <w:rFonts w:hint="eastAsia" w:ascii="宋体" w:hAnsi="宋体" w:cs="宋体"/>
          <w:bCs/>
          <w:sz w:val="24"/>
          <w:szCs w:val="24"/>
        </w:rPr>
        <w:t>工程量清单</w:t>
      </w:r>
      <w:r>
        <w:rPr>
          <w:rFonts w:ascii="宋体" w:hAnsi="宋体" w:cs="宋体"/>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4</w:t>
      </w:r>
    </w:p>
    <w:p>
      <w:pPr>
        <w:adjustRightInd w:val="0"/>
        <w:snapToGrid w:val="0"/>
        <w:spacing w:line="500" w:lineRule="exact"/>
        <w:ind w:left="838" w:leftChars="399"/>
        <w:rPr>
          <w:rFonts w:hint="eastAsia" w:ascii="宋体" w:hAnsi="宋体" w:eastAsia="宋体" w:cs="宋体"/>
          <w:b/>
          <w:bCs/>
          <w:sz w:val="24"/>
          <w:szCs w:val="24"/>
          <w:lang w:eastAsia="zh-CN"/>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投标文件格式</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5</w:t>
      </w:r>
    </w:p>
    <w:p>
      <w:pPr>
        <w:adjustRightInd w:val="0"/>
        <w:snapToGrid w:val="0"/>
        <w:spacing w:line="500" w:lineRule="exact"/>
        <w:ind w:left="838" w:leftChars="399"/>
        <w:rPr>
          <w:rFonts w:hint="eastAsia" w:ascii="宋体" w:eastAsia="宋体"/>
          <w:sz w:val="24"/>
          <w:szCs w:val="24"/>
          <w:lang w:eastAsia="zh-CN"/>
        </w:rPr>
      </w:pPr>
      <w:r>
        <w:rPr>
          <w:rFonts w:ascii="宋体" w:hAnsi="宋体" w:cs="宋体"/>
          <w:b/>
          <w:bCs/>
          <w:sz w:val="24"/>
          <w:szCs w:val="24"/>
        </w:rPr>
        <w:t xml:space="preserve"> </w:t>
      </w: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0</w:t>
      </w:r>
    </w:p>
    <w:p>
      <w:pPr>
        <w:adjustRightInd w:val="0"/>
        <w:snapToGrid w:val="0"/>
        <w:spacing w:line="500" w:lineRule="exact"/>
        <w:ind w:left="838" w:leftChars="399"/>
        <w:rPr>
          <w:rFonts w:ascii="宋体" w:hAnsi="宋体" w:cs="宋体"/>
          <w:b/>
          <w:bCs/>
          <w:sz w:val="24"/>
          <w:szCs w:val="2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pStyle w:val="53"/>
        <w:rPr>
          <w:rFonts w:eastAsia="黑体"/>
          <w:sz w:val="32"/>
          <w:szCs w:val="32"/>
        </w:rPr>
      </w:pPr>
    </w:p>
    <w:p>
      <w:pPr>
        <w:rPr>
          <w:rFonts w:eastAsia="黑体"/>
          <w:sz w:val="32"/>
          <w:szCs w:val="32"/>
        </w:rPr>
      </w:pPr>
    </w:p>
    <w:p>
      <w:pPr>
        <w:adjustRightInd w:val="0"/>
        <w:snapToGrid w:val="0"/>
        <w:spacing w:before="156" w:beforeLines="50" w:after="156" w:afterLines="50" w:line="460" w:lineRule="exact"/>
        <w:jc w:val="center"/>
        <w:rPr>
          <w:rFonts w:ascii="宋体" w:cs="宋体"/>
          <w:b/>
          <w:spacing w:val="20"/>
          <w:sz w:val="32"/>
          <w:szCs w:val="32"/>
        </w:rPr>
      </w:pPr>
      <w:r>
        <w:rPr>
          <w:rFonts w:ascii="宋体" w:hAnsi="宋体" w:cs="宋体"/>
          <w:b/>
          <w:spacing w:val="20"/>
          <w:sz w:val="32"/>
          <w:szCs w:val="32"/>
        </w:rPr>
        <w:t>A</w:t>
      </w:r>
      <w:r>
        <w:rPr>
          <w:rFonts w:hint="eastAsia" w:ascii="宋体" w:hAnsi="宋体" w:cs="宋体"/>
          <w:b/>
          <w:spacing w:val="20"/>
          <w:sz w:val="32"/>
          <w:szCs w:val="32"/>
        </w:rPr>
        <w:t>、</w:t>
      </w:r>
      <w:r>
        <w:rPr>
          <w:rFonts w:hint="eastAsia" w:ascii="宋体" w:hAnsi="宋体" w:cs="宋体"/>
          <w:b/>
          <w:spacing w:val="20"/>
          <w:sz w:val="32"/>
          <w:szCs w:val="32"/>
          <w:lang w:eastAsia="zh-CN"/>
        </w:rPr>
        <w:t>招标公告</w:t>
      </w:r>
    </w:p>
    <w:p>
      <w:pPr>
        <w:spacing w:line="440" w:lineRule="exact"/>
        <w:ind w:left="-132" w:leftChars="-63" w:firstLine="120" w:firstLineChars="50"/>
        <w:rPr>
          <w:rFonts w:ascii="宋体" w:cs="宋体"/>
          <w:sz w:val="24"/>
          <w:u w:val="single"/>
        </w:rPr>
      </w:pPr>
      <w:r>
        <w:rPr>
          <w:rFonts w:ascii="宋体" w:hAnsi="宋体" w:cs="宋体"/>
          <w:sz w:val="24"/>
        </w:rPr>
        <w:t xml:space="preserve">  </w:t>
      </w:r>
      <w:r>
        <w:rPr>
          <w:rFonts w:hint="eastAsia" w:ascii="宋体" w:hAnsi="宋体" w:cs="宋体"/>
          <w:sz w:val="24"/>
        </w:rPr>
        <w:t>致：</w:t>
      </w:r>
      <w:r>
        <w:rPr>
          <w:rFonts w:ascii="宋体" w:hAnsi="宋体" w:cs="宋体"/>
          <w:sz w:val="24"/>
          <w:u w:val="single"/>
        </w:rPr>
        <w:t xml:space="preserve">  </w:t>
      </w:r>
      <w:r>
        <w:rPr>
          <w:rFonts w:hint="eastAsia" w:ascii="宋体" w:hAnsi="宋体" w:cs="宋体"/>
          <w:sz w:val="24"/>
          <w:u w:val="single"/>
          <w:lang w:eastAsia="zh-CN"/>
        </w:rPr>
        <w:t>各潜在投标人</w:t>
      </w:r>
      <w:r>
        <w:rPr>
          <w:rFonts w:ascii="宋体" w:hAnsi="宋体" w:cs="宋体"/>
          <w:sz w:val="24"/>
          <w:u w:val="single"/>
        </w:rPr>
        <w:t xml:space="preserve">   </w:t>
      </w:r>
    </w:p>
    <w:p>
      <w:pPr>
        <w:spacing w:line="440" w:lineRule="exact"/>
        <w:jc w:val="left"/>
        <w:rPr>
          <w:rFonts w:ascii="宋体" w:hAnsi="宋体" w:cs="宋体"/>
          <w:bCs/>
          <w:sz w:val="24"/>
        </w:rPr>
      </w:pPr>
      <w:r>
        <w:rPr>
          <w:rFonts w:ascii="宋体" w:hAnsi="宋体" w:cs="宋体"/>
          <w:sz w:val="24"/>
        </w:rPr>
        <w:t>1</w:t>
      </w:r>
      <w:r>
        <w:rPr>
          <w:rFonts w:hint="eastAsia" w:ascii="宋体" w:hAnsi="宋体" w:cs="宋体"/>
          <w:sz w:val="24"/>
        </w:rPr>
        <w:t>、</w:t>
      </w:r>
      <w:r>
        <w:rPr>
          <w:rFonts w:hint="eastAsia" w:ascii="宋体" w:hAnsi="宋体" w:cs="宋体"/>
          <w:sz w:val="24"/>
          <w:lang w:eastAsia="zh-CN"/>
        </w:rPr>
        <w:t>清流监狱维修改造工程</w:t>
      </w:r>
      <w:r>
        <w:rPr>
          <w:rFonts w:hint="eastAsia" w:ascii="宋体" w:hAnsi="宋体" w:cs="宋体"/>
          <w:sz w:val="24"/>
        </w:rPr>
        <w:t>，已批准进行招标。现决定对该项目进行招标，选定符合资质要求的投标单位。</w:t>
      </w:r>
    </w:p>
    <w:p>
      <w:pPr>
        <w:spacing w:line="440" w:lineRule="exact"/>
        <w:jc w:val="left"/>
        <w:rPr>
          <w:rFonts w:ascii="宋体" w:cs="宋体"/>
          <w:sz w:val="24"/>
        </w:rPr>
      </w:pPr>
      <w:r>
        <w:rPr>
          <w:rFonts w:ascii="宋体" w:hAnsi="宋体" w:cs="宋体"/>
          <w:sz w:val="24"/>
        </w:rPr>
        <w:t>2</w:t>
      </w:r>
      <w:r>
        <w:rPr>
          <w:rFonts w:hint="eastAsia" w:ascii="宋体" w:hAnsi="宋体" w:cs="宋体"/>
          <w:sz w:val="24"/>
        </w:rPr>
        <w:t>、本次项目的概况如下：</w:t>
      </w:r>
    </w:p>
    <w:p>
      <w:pPr>
        <w:spacing w:line="440" w:lineRule="exact"/>
        <w:ind w:right="-315" w:rightChars="-150"/>
        <w:rPr>
          <w:rFonts w:hint="eastAsia" w:ascii="宋体" w:hAnsi="宋体" w:cs="宋体"/>
          <w:sz w:val="24"/>
          <w:lang w:eastAsia="zh-CN"/>
        </w:rPr>
      </w:pPr>
      <w:r>
        <w:rPr>
          <w:rFonts w:ascii="宋体" w:hAnsi="宋体" w:cs="宋体"/>
          <w:sz w:val="24"/>
        </w:rPr>
        <w:t>2.1</w:t>
      </w:r>
      <w:r>
        <w:rPr>
          <w:rFonts w:hint="eastAsia" w:ascii="宋体" w:hAnsi="宋体" w:cs="宋体"/>
          <w:sz w:val="24"/>
        </w:rPr>
        <w:t>本次招标工程名称：</w:t>
      </w:r>
      <w:r>
        <w:rPr>
          <w:rFonts w:hint="eastAsia" w:ascii="宋体" w:hAnsi="宋体" w:cs="宋体"/>
          <w:sz w:val="24"/>
          <w:lang w:eastAsia="zh-CN"/>
        </w:rPr>
        <w:t>清流监狱维修改造工程</w:t>
      </w:r>
    </w:p>
    <w:p>
      <w:pPr>
        <w:spacing w:line="440" w:lineRule="exact"/>
        <w:ind w:right="-315" w:rightChars="-150"/>
        <w:rPr>
          <w:rFonts w:hint="eastAsia" w:ascii="宋体" w:cs="宋体"/>
          <w:kern w:val="0"/>
          <w:sz w:val="24"/>
        </w:rPr>
      </w:pPr>
      <w:r>
        <w:rPr>
          <w:rFonts w:ascii="宋体" w:hAnsi="宋体" w:cs="宋体"/>
          <w:sz w:val="24"/>
        </w:rPr>
        <w:t>2.2</w:t>
      </w:r>
      <w:r>
        <w:rPr>
          <w:rFonts w:hint="eastAsia" w:ascii="宋体" w:hAnsi="宋体" w:cs="宋体"/>
          <w:sz w:val="24"/>
        </w:rPr>
        <w:t>建设地址：滁州市</w:t>
      </w:r>
    </w:p>
    <w:p>
      <w:pPr>
        <w:spacing w:line="400" w:lineRule="exact"/>
        <w:rPr>
          <w:rFonts w:hint="eastAsia" w:ascii="宋体" w:hAnsi="宋体" w:cs="宋体"/>
          <w:spacing w:val="4"/>
          <w:sz w:val="24"/>
          <w:u w:val="single"/>
        </w:rPr>
      </w:pPr>
      <w:r>
        <w:rPr>
          <w:rFonts w:ascii="宋体" w:hAnsi="宋体" w:cs="宋体"/>
          <w:spacing w:val="4"/>
          <w:sz w:val="24"/>
        </w:rPr>
        <w:t>2.3</w:t>
      </w:r>
      <w:r>
        <w:rPr>
          <w:rFonts w:hint="eastAsia" w:ascii="宋体" w:hAnsi="宋体" w:cs="宋体"/>
          <w:spacing w:val="4"/>
          <w:sz w:val="24"/>
        </w:rPr>
        <w:t>招标单位：</w:t>
      </w:r>
      <w:r>
        <w:rPr>
          <w:rFonts w:hint="eastAsia" w:ascii="宋体" w:hAnsi="宋体" w:cs="宋体"/>
          <w:spacing w:val="4"/>
          <w:sz w:val="24"/>
          <w:lang w:eastAsia="zh-CN"/>
        </w:rPr>
        <w:t>滁州市清流监狱</w:t>
      </w:r>
      <w:r>
        <w:rPr>
          <w:rFonts w:hint="eastAsia" w:ascii="宋体" w:hAnsi="宋体" w:cs="宋体"/>
          <w:spacing w:val="4"/>
          <w:sz w:val="24"/>
        </w:rPr>
        <w:t xml:space="preserve"> </w:t>
      </w:r>
    </w:p>
    <w:p>
      <w:pPr>
        <w:spacing w:line="400" w:lineRule="exact"/>
        <w:rPr>
          <w:rFonts w:hint="eastAsia" w:ascii="宋体" w:hAnsi="宋体" w:cs="宋体"/>
          <w:kern w:val="0"/>
          <w:sz w:val="24"/>
          <w:highlight w:val="yellow"/>
        </w:rPr>
      </w:pPr>
      <w:r>
        <w:rPr>
          <w:rFonts w:ascii="宋体" w:hAnsi="宋体" w:cs="宋体"/>
          <w:bCs/>
          <w:kern w:val="0"/>
          <w:sz w:val="24"/>
        </w:rPr>
        <w:t>3</w:t>
      </w:r>
      <w:r>
        <w:rPr>
          <w:rFonts w:hint="eastAsia" w:ascii="宋体" w:hAnsi="宋体" w:cs="宋体"/>
          <w:bCs/>
          <w:kern w:val="0"/>
          <w:sz w:val="24"/>
        </w:rPr>
        <w:t>、工期：</w:t>
      </w:r>
      <w:r>
        <w:rPr>
          <w:rFonts w:hint="eastAsia" w:ascii="宋体" w:hAnsi="宋体" w:cs="宋体"/>
          <w:bCs/>
          <w:color w:val="FF0000"/>
          <w:kern w:val="0"/>
          <w:sz w:val="24"/>
          <w:lang w:val="en-US" w:eastAsia="zh-CN"/>
        </w:rPr>
        <w:t>30</w:t>
      </w:r>
      <w:r>
        <w:rPr>
          <w:rFonts w:hint="eastAsia" w:ascii="宋体" w:hAnsi="宋体" w:cs="宋体"/>
          <w:color w:val="FF0000"/>
          <w:kern w:val="0"/>
          <w:sz w:val="24"/>
        </w:rPr>
        <w:t>日历天。</w:t>
      </w:r>
    </w:p>
    <w:p>
      <w:pPr>
        <w:spacing w:line="440" w:lineRule="exact"/>
        <w:rPr>
          <w:rFonts w:hint="eastAsia" w:ascii="宋体" w:eastAsia="宋体" w:cs="宋体"/>
          <w:b/>
          <w:bCs/>
          <w:color w:val="0000FF"/>
          <w:sz w:val="24"/>
          <w:lang w:val="en-US" w:eastAsia="zh-CN"/>
        </w:rPr>
      </w:pPr>
      <w:r>
        <w:rPr>
          <w:rFonts w:ascii="宋体" w:hAnsi="宋体" w:cs="宋体"/>
          <w:sz w:val="24"/>
        </w:rPr>
        <w:t>4</w:t>
      </w:r>
      <w:r>
        <w:rPr>
          <w:rFonts w:hint="eastAsia" w:ascii="宋体" w:hAnsi="宋体" w:cs="宋体"/>
          <w:sz w:val="24"/>
        </w:rPr>
        <w:t>、招标范围：</w:t>
      </w:r>
      <w:r>
        <w:rPr>
          <w:rFonts w:hint="eastAsia" w:ascii="宋体" w:hAnsi="宋体" w:cs="宋体"/>
          <w:sz w:val="24"/>
          <w:lang w:eastAsia="zh-CN"/>
        </w:rPr>
        <w:t>清流监狱维修改造工程</w:t>
      </w:r>
      <w:r>
        <w:rPr>
          <w:rFonts w:hint="eastAsia" w:ascii="宋体" w:hAnsi="宋体" w:cs="宋体"/>
          <w:spacing w:val="4"/>
          <w:sz w:val="24"/>
        </w:rPr>
        <w:t>，约</w:t>
      </w:r>
      <w:r>
        <w:rPr>
          <w:rFonts w:hint="eastAsia" w:ascii="宋体" w:hAnsi="宋体" w:cs="宋体"/>
          <w:spacing w:val="4"/>
          <w:sz w:val="24"/>
          <w:lang w:val="en-US" w:eastAsia="zh-CN"/>
        </w:rPr>
        <w:t xml:space="preserve">86 </w:t>
      </w:r>
      <w:r>
        <w:rPr>
          <w:rFonts w:hint="eastAsia" w:ascii="宋体" w:hAnsi="宋体" w:cs="宋体"/>
          <w:spacing w:val="4"/>
          <w:sz w:val="24"/>
        </w:rPr>
        <w:t>万元</w:t>
      </w:r>
      <w:r>
        <w:rPr>
          <w:rFonts w:hint="eastAsia" w:ascii="宋体" w:hAnsi="宋体" w:cs="宋体"/>
          <w:spacing w:val="4"/>
          <w:sz w:val="24"/>
          <w:lang w:eastAsia="zh-CN"/>
        </w:rPr>
        <w:t>，具体详见清单控制价及图纸中所有内容。</w:t>
      </w:r>
    </w:p>
    <w:p>
      <w:pPr>
        <w:spacing w:line="440" w:lineRule="exact"/>
        <w:rPr>
          <w:rFonts w:ascii="宋体" w:cs="宋体"/>
          <w:b/>
          <w:bCs/>
          <w:sz w:val="24"/>
        </w:rPr>
      </w:pPr>
      <w:r>
        <w:rPr>
          <w:rFonts w:ascii="宋体" w:hAnsi="宋体" w:cs="宋体"/>
          <w:sz w:val="24"/>
        </w:rPr>
        <w:t>5</w:t>
      </w:r>
      <w:r>
        <w:rPr>
          <w:rFonts w:hint="eastAsia" w:ascii="宋体" w:hAnsi="宋体" w:cs="宋体"/>
          <w:sz w:val="24"/>
        </w:rPr>
        <w:t>、</w:t>
      </w:r>
      <w:r>
        <w:rPr>
          <w:rFonts w:hint="eastAsia" w:ascii="宋体" w:hAnsi="宋体" w:cs="宋体"/>
          <w:color w:val="FF0000"/>
          <w:sz w:val="24"/>
        </w:rPr>
        <w:t>如你方对上述招标项目有意，</w:t>
      </w:r>
      <w:r>
        <w:rPr>
          <w:rFonts w:hint="eastAsia" w:ascii="宋体" w:hAnsi="宋体" w:cs="宋体"/>
          <w:color w:val="FF0000"/>
          <w:sz w:val="24"/>
          <w:lang w:eastAsia="zh-CN"/>
        </w:rPr>
        <w:t>可自行下载招标文件及清单控制价材料</w:t>
      </w:r>
      <w:r>
        <w:rPr>
          <w:rFonts w:hint="eastAsia" w:ascii="宋体" w:hAnsi="宋体" w:cs="宋体"/>
          <w:color w:val="FF0000"/>
          <w:sz w:val="24"/>
        </w:rPr>
        <w:t>。</w:t>
      </w:r>
    </w:p>
    <w:p>
      <w:pPr>
        <w:widowControl/>
        <w:spacing w:line="440" w:lineRule="exact"/>
        <w:jc w:val="left"/>
        <w:rPr>
          <w:rFonts w:ascii="宋体" w:cs="宋体"/>
          <w:kern w:val="0"/>
          <w:sz w:val="24"/>
        </w:rPr>
      </w:pPr>
      <w:r>
        <w:rPr>
          <w:rFonts w:hint="eastAsia" w:ascii="宋体" w:hAnsi="宋体" w:cs="宋体"/>
          <w:spacing w:val="-6"/>
          <w:kern w:val="0"/>
          <w:sz w:val="24"/>
          <w:lang w:val="en-US" w:eastAsia="zh-CN"/>
        </w:rPr>
        <w:t>6</w:t>
      </w:r>
      <w:r>
        <w:rPr>
          <w:rFonts w:hint="eastAsia" w:ascii="宋体" w:hAnsi="宋体" w:cs="宋体"/>
          <w:spacing w:val="-6"/>
          <w:kern w:val="0"/>
          <w:sz w:val="24"/>
        </w:rPr>
        <w:t>、投标申请人在提交投标文件之前，应按照有关规定交纳投</w:t>
      </w:r>
      <w:r>
        <w:rPr>
          <w:rFonts w:hint="eastAsia" w:ascii="宋体" w:hAnsi="宋体" w:cs="宋体"/>
          <w:sz w:val="24"/>
        </w:rPr>
        <w:t>标保证金金额：</w:t>
      </w:r>
      <w:r>
        <w:rPr>
          <w:rFonts w:ascii="宋体" w:hAnsi="宋体" w:cs="宋体"/>
          <w:kern w:val="0"/>
          <w:sz w:val="24"/>
          <w:u w:val="single"/>
        </w:rPr>
        <w:t xml:space="preserve"> </w:t>
      </w:r>
      <w:r>
        <w:rPr>
          <w:rFonts w:hint="eastAsia" w:ascii="宋体" w:hAnsi="宋体" w:cs="宋体"/>
          <w:kern w:val="0"/>
          <w:sz w:val="24"/>
          <w:u w:val="single"/>
          <w:lang w:val="en-US" w:eastAsia="zh-CN"/>
        </w:rPr>
        <w:t>1</w:t>
      </w:r>
      <w:r>
        <w:rPr>
          <w:rFonts w:hint="eastAsia" w:ascii="宋体" w:hAnsi="宋体" w:cs="宋体"/>
          <w:kern w:val="0"/>
          <w:sz w:val="24"/>
          <w:u w:val="single"/>
        </w:rPr>
        <w:t>万元</w:t>
      </w:r>
      <w:r>
        <w:rPr>
          <w:rFonts w:hint="eastAsia" w:ascii="宋体" w:hAnsi="宋体" w:cs="宋体"/>
          <w:kern w:val="0"/>
          <w:sz w:val="24"/>
        </w:rPr>
        <w:t>，开标时现场交纳至招标人处，采用现金形式，需密封，密封袋上注明项目名称、投标单位名称等信息。</w:t>
      </w:r>
    </w:p>
    <w:p>
      <w:pPr>
        <w:spacing w:line="440" w:lineRule="exact"/>
        <w:jc w:val="left"/>
        <w:rPr>
          <w:rFonts w:ascii="宋体" w:hAnsi="宋体" w:cs="宋体"/>
          <w:sz w:val="24"/>
        </w:rPr>
      </w:pPr>
      <w:r>
        <w:rPr>
          <w:rFonts w:hint="eastAsia" w:ascii="宋体" w:hAnsi="宋体" w:cs="宋体"/>
          <w:spacing w:val="20"/>
          <w:sz w:val="24"/>
        </w:rPr>
        <w:t>招标单位：</w:t>
      </w:r>
      <w:r>
        <w:rPr>
          <w:rFonts w:hint="eastAsia" w:ascii="宋体" w:hAnsi="宋体" w:cs="宋体"/>
          <w:sz w:val="24"/>
          <w:lang w:eastAsia="zh-CN"/>
        </w:rPr>
        <w:t>滁州市清流监狱</w:t>
      </w:r>
      <w:r>
        <w:rPr>
          <w:rFonts w:hint="eastAsia" w:ascii="宋体" w:hAnsi="宋体" w:cs="宋体"/>
          <w:sz w:val="24"/>
        </w:rPr>
        <w:t xml:space="preserve"> </w:t>
      </w:r>
      <w:r>
        <w:rPr>
          <w:rFonts w:ascii="宋体" w:hAnsi="宋体" w:cs="宋体"/>
          <w:sz w:val="24"/>
        </w:rPr>
        <w:t>(</w:t>
      </w:r>
      <w:r>
        <w:rPr>
          <w:rFonts w:hint="eastAsia" w:ascii="宋体" w:hAnsi="宋体" w:cs="宋体"/>
          <w:sz w:val="24"/>
        </w:rPr>
        <w:t>盖章</w:t>
      </w:r>
      <w:r>
        <w:rPr>
          <w:rFonts w:ascii="宋体" w:hAnsi="宋体" w:cs="宋体"/>
          <w:sz w:val="24"/>
        </w:rPr>
        <w:t xml:space="preserve">) </w:t>
      </w:r>
    </w:p>
    <w:p>
      <w:pPr>
        <w:spacing w:line="440" w:lineRule="exact"/>
        <w:jc w:val="left"/>
        <w:rPr>
          <w:rFonts w:hint="eastAsia" w:ascii="宋体" w:cs="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r>
        <w:rPr>
          <w:rFonts w:ascii="宋体" w:hAnsi="宋体" w:cs="宋体"/>
          <w:sz w:val="24"/>
        </w:rPr>
        <w:t xml:space="preserve">  </w:t>
      </w:r>
      <w:r>
        <w:rPr>
          <w:rFonts w:hint="eastAsia" w:ascii="宋体" w:hAnsi="宋体" w:cs="宋体"/>
          <w:sz w:val="24"/>
        </w:rPr>
        <w:t>夏程浩</w:t>
      </w:r>
      <w:r>
        <w:rPr>
          <w:rFonts w:ascii="宋体" w:hAnsi="宋体" w:cs="宋体"/>
          <w:sz w:val="24"/>
        </w:rPr>
        <w:t xml:space="preserve">    </w:t>
      </w:r>
      <w:r>
        <w:rPr>
          <w:rFonts w:hint="eastAsia" w:ascii="宋体" w:hAnsi="宋体" w:cs="宋体"/>
          <w:sz w:val="24"/>
        </w:rPr>
        <w:t>联系电话：18005508918</w:t>
      </w:r>
    </w:p>
    <w:p>
      <w:pPr>
        <w:spacing w:line="440" w:lineRule="exact"/>
        <w:jc w:val="left"/>
        <w:rPr>
          <w:rFonts w:ascii="宋体" w:cs="宋体"/>
          <w:spacing w:val="20"/>
          <w:sz w:val="24"/>
        </w:rPr>
      </w:pPr>
      <w:r>
        <w:rPr>
          <w:rFonts w:hint="eastAsia" w:ascii="宋体" w:hAnsi="宋体" w:cs="宋体"/>
          <w:sz w:val="24"/>
        </w:rPr>
        <w:t>代理机构：</w:t>
      </w:r>
      <w:r>
        <w:rPr>
          <w:rFonts w:ascii="宋体" w:hAnsi="宋体" w:cs="宋体"/>
          <w:sz w:val="24"/>
        </w:rPr>
        <w:t xml:space="preserve">  </w:t>
      </w:r>
      <w:r>
        <w:rPr>
          <w:rFonts w:hint="eastAsia" w:ascii="宋体" w:hAnsi="宋体" w:cs="宋体"/>
          <w:sz w:val="24"/>
        </w:rPr>
        <w:t>滁州青山工程咨询有限公司</w:t>
      </w:r>
      <w:r>
        <w:rPr>
          <w:rFonts w:ascii="宋体" w:hAnsi="宋体" w:cs="宋体"/>
          <w:sz w:val="24"/>
        </w:rPr>
        <w:t xml:space="preserve">    (</w:t>
      </w:r>
      <w:r>
        <w:rPr>
          <w:rFonts w:hint="eastAsia" w:ascii="宋体" w:hAnsi="宋体" w:cs="宋体"/>
          <w:sz w:val="24"/>
        </w:rPr>
        <w:t>盖章</w:t>
      </w:r>
      <w:r>
        <w:rPr>
          <w:rFonts w:ascii="宋体" w:hAnsi="宋体" w:cs="宋体"/>
          <w:sz w:val="24"/>
        </w:rPr>
        <w:t xml:space="preserve">) </w:t>
      </w:r>
    </w:p>
    <w:p>
      <w:pPr>
        <w:spacing w:line="440" w:lineRule="exact"/>
        <w:jc w:val="left"/>
        <w:rPr>
          <w:rFonts w:hint="default" w:ascii="宋体" w:eastAsia="宋体" w:cs="宋体"/>
          <w:sz w:val="24"/>
          <w:lang w:val="en-US" w:eastAsia="zh-CN"/>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r>
        <w:rPr>
          <w:rFonts w:hint="eastAsia" w:ascii="宋体" w:hAnsi="宋体" w:cs="宋体"/>
          <w:sz w:val="24"/>
          <w:lang w:val="en-US" w:eastAsia="zh-CN"/>
        </w:rPr>
        <w:t xml:space="preserve">  </w:t>
      </w:r>
      <w:r>
        <w:rPr>
          <w:rFonts w:hint="eastAsia" w:ascii="宋体" w:hAnsi="宋体" w:cs="宋体"/>
          <w:sz w:val="24"/>
        </w:rPr>
        <w:t>徐礼春、</w:t>
      </w:r>
      <w:r>
        <w:rPr>
          <w:rFonts w:ascii="宋体" w:hAnsi="宋体" w:cs="宋体"/>
          <w:sz w:val="24"/>
        </w:rPr>
        <w:t xml:space="preserve"> </w:t>
      </w:r>
      <w:r>
        <w:rPr>
          <w:rFonts w:hint="eastAsia" w:ascii="宋体" w:hAnsi="宋体" w:cs="宋体"/>
          <w:sz w:val="24"/>
          <w:lang w:eastAsia="zh-CN"/>
        </w:rPr>
        <w:t>徐礼春</w:t>
      </w:r>
      <w:r>
        <w:rPr>
          <w:rFonts w:ascii="宋体" w:hAnsi="宋体" w:cs="宋体"/>
          <w:sz w:val="24"/>
        </w:rPr>
        <w:t xml:space="preserve">      </w:t>
      </w:r>
      <w:r>
        <w:rPr>
          <w:rFonts w:hint="eastAsia" w:ascii="宋体" w:hAnsi="宋体" w:cs="宋体"/>
          <w:sz w:val="24"/>
        </w:rPr>
        <w:t>联系电话：13955012355、</w:t>
      </w:r>
      <w:r>
        <w:rPr>
          <w:rFonts w:hint="eastAsia" w:ascii="宋体" w:hAnsi="宋体" w:cs="宋体"/>
          <w:sz w:val="24"/>
          <w:lang w:val="en-US" w:eastAsia="zh-CN"/>
        </w:rPr>
        <w:t>18955058280</w:t>
      </w:r>
    </w:p>
    <w:p>
      <w:pPr>
        <w:pStyle w:val="53"/>
        <w:spacing w:before="31" w:beforeLines="10" w:after="31" w:afterLines="10" w:line="440" w:lineRule="exact"/>
        <w:jc w:val="left"/>
        <w:rPr>
          <w:rFonts w:ascii="宋体" w:cs="宋体"/>
          <w:b/>
          <w:bCs/>
          <w:kern w:val="0"/>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r>
        <w:rPr>
          <w:rFonts w:ascii="宋体" w:hAnsi="宋体" w:cs="宋体"/>
          <w:sz w:val="24"/>
        </w:rPr>
        <w:t xml:space="preserve">  20</w:t>
      </w:r>
      <w:r>
        <w:rPr>
          <w:rFonts w:hint="eastAsia" w:ascii="宋体" w:hAnsi="宋体" w:cs="宋体"/>
          <w:sz w:val="24"/>
        </w:rPr>
        <w:t>2</w:t>
      </w:r>
      <w:r>
        <w:rPr>
          <w:rFonts w:hint="eastAsia" w:ascii="宋体" w:hAnsi="宋体" w:cs="宋体"/>
          <w:sz w:val="24"/>
          <w:lang w:val="en-US" w:eastAsia="zh-CN"/>
        </w:rPr>
        <w:t>1</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月</w:t>
      </w:r>
    </w:p>
    <w:p>
      <w:pPr>
        <w:rPr>
          <w:rFonts w:hint="eastAsia" w:ascii="宋体" w:hAnsi="宋体"/>
          <w:sz w:val="24"/>
        </w:rPr>
      </w:pPr>
    </w:p>
    <w:p>
      <w:pPr>
        <w:rPr>
          <w:rFonts w:hint="eastAsia" w:ascii="宋体" w:hAnsi="宋体"/>
          <w:sz w:val="24"/>
        </w:rPr>
      </w:pPr>
    </w:p>
    <w:p>
      <w:pPr>
        <w:jc w:val="center"/>
        <w:rPr>
          <w:rFonts w:eastAsia="黑体"/>
          <w:sz w:val="32"/>
          <w:szCs w:val="32"/>
        </w:rPr>
      </w:pPr>
    </w:p>
    <w:p>
      <w:pPr>
        <w:pStyle w:val="2"/>
        <w:rPr>
          <w:rFonts w:eastAsia="黑体"/>
          <w:sz w:val="32"/>
          <w:szCs w:val="32"/>
        </w:rPr>
      </w:pPr>
    </w:p>
    <w:p/>
    <w:p>
      <w:pPr>
        <w:jc w:val="both"/>
        <w:rPr>
          <w:rFonts w:eastAsia="黑体"/>
          <w:sz w:val="32"/>
          <w:szCs w:val="32"/>
        </w:rPr>
      </w:pPr>
    </w:p>
    <w:p>
      <w:pPr>
        <w:pStyle w:val="2"/>
      </w:pPr>
    </w:p>
    <w:p/>
    <w:p>
      <w:pPr>
        <w:jc w:val="both"/>
        <w:rPr>
          <w:rFonts w:eastAsia="黑体"/>
          <w:sz w:val="32"/>
          <w:szCs w:val="32"/>
        </w:rPr>
      </w:pPr>
    </w:p>
    <w:p>
      <w:pPr>
        <w:ind w:firstLine="2880" w:firstLineChars="900"/>
        <w:jc w:val="both"/>
        <w:rPr>
          <w:rFonts w:eastAsia="黑体"/>
          <w:sz w:val="32"/>
          <w:szCs w:val="32"/>
        </w:rPr>
      </w:pPr>
      <w:r>
        <w:rPr>
          <w:rFonts w:eastAsia="黑体"/>
          <w:sz w:val="32"/>
          <w:szCs w:val="32"/>
        </w:rPr>
        <w:t>A</w:t>
      </w:r>
      <w:r>
        <w:rPr>
          <w:rFonts w:hint="eastAsia" w:eastAsia="黑体" w:cs="黑体"/>
          <w:sz w:val="32"/>
          <w:szCs w:val="32"/>
        </w:rPr>
        <w:t>、投标须知前附表</w:t>
      </w:r>
    </w:p>
    <w:tbl>
      <w:tblPr>
        <w:tblStyle w:val="43"/>
        <w:tblW w:w="9620" w:type="dxa"/>
        <w:jc w:val="center"/>
        <w:tblLayout w:type="fixed"/>
        <w:tblCellMar>
          <w:top w:w="0" w:type="dxa"/>
          <w:left w:w="0" w:type="dxa"/>
          <w:bottom w:w="0" w:type="dxa"/>
          <w:right w:w="0" w:type="dxa"/>
        </w:tblCellMar>
      </w:tblPr>
      <w:tblGrid>
        <w:gridCol w:w="590"/>
        <w:gridCol w:w="1301"/>
        <w:gridCol w:w="7729"/>
      </w:tblGrid>
      <w:tr>
        <w:tblPrEx>
          <w:tblCellMar>
            <w:top w:w="0" w:type="dxa"/>
            <w:left w:w="0" w:type="dxa"/>
            <w:bottom w:w="0" w:type="dxa"/>
            <w:right w:w="0" w:type="dxa"/>
          </w:tblCellMar>
        </w:tblPrEx>
        <w:trPr>
          <w:trHeight w:val="90"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编号</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内容</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说明与要求</w:t>
            </w:r>
          </w:p>
        </w:tc>
      </w:tr>
      <w:tr>
        <w:tblPrEx>
          <w:tblCellMar>
            <w:top w:w="0" w:type="dxa"/>
            <w:left w:w="0" w:type="dxa"/>
            <w:bottom w:w="0" w:type="dxa"/>
            <w:right w:w="0" w:type="dxa"/>
          </w:tblCellMar>
        </w:tblPrEx>
        <w:trPr>
          <w:trHeight w:val="657"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项目概况</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adjustRightInd w:val="0"/>
              <w:snapToGrid w:val="0"/>
              <w:spacing w:line="400" w:lineRule="exact"/>
              <w:ind w:left="-1"/>
              <w:rPr>
                <w:rFonts w:hint="eastAsia" w:ascii="宋体" w:hAnsi="宋体" w:eastAsia="宋体" w:cs="宋体"/>
                <w:spacing w:val="-6"/>
                <w:kern w:val="0"/>
                <w:sz w:val="24"/>
                <w:lang w:eastAsia="zh-CN"/>
              </w:rPr>
            </w:pPr>
            <w:r>
              <w:rPr>
                <w:rFonts w:hint="eastAsia" w:ascii="宋体" w:hAnsi="宋体" w:cs="宋体"/>
                <w:spacing w:val="-6"/>
                <w:kern w:val="0"/>
                <w:sz w:val="24"/>
              </w:rPr>
              <w:t>项目名称：</w:t>
            </w:r>
            <w:r>
              <w:rPr>
                <w:rFonts w:hint="eastAsia" w:ascii="宋体" w:hAnsi="宋体" w:cs="宋体"/>
                <w:spacing w:val="-6"/>
                <w:kern w:val="0"/>
                <w:sz w:val="24"/>
                <w:lang w:eastAsia="zh-CN"/>
              </w:rPr>
              <w:t>清流监狱维修改造工程</w:t>
            </w:r>
          </w:p>
          <w:p>
            <w:pPr>
              <w:spacing w:line="400" w:lineRule="exact"/>
              <w:rPr>
                <w:rFonts w:hint="eastAsia" w:ascii="宋体" w:hAnsi="宋体" w:eastAsia="宋体" w:cs="宋体"/>
                <w:kern w:val="0"/>
                <w:sz w:val="24"/>
                <w:lang w:eastAsia="zh-CN"/>
              </w:rPr>
            </w:pPr>
            <w:r>
              <w:rPr>
                <w:rFonts w:hint="eastAsia" w:ascii="宋体" w:hAnsi="宋体" w:cs="宋体"/>
                <w:kern w:val="0"/>
                <w:sz w:val="24"/>
              </w:rPr>
              <w:t>项目地点：滁州市</w:t>
            </w:r>
            <w:r>
              <w:rPr>
                <w:rFonts w:hint="eastAsia" w:ascii="宋体" w:hAnsi="宋体" w:cs="宋体"/>
                <w:kern w:val="0"/>
                <w:sz w:val="24"/>
                <w:lang w:val="en-US" w:eastAsia="zh-CN"/>
              </w:rPr>
              <w:t xml:space="preserve"> </w:t>
            </w:r>
          </w:p>
          <w:p>
            <w:pPr>
              <w:spacing w:line="360" w:lineRule="exact"/>
              <w:rPr>
                <w:rFonts w:hint="eastAsia" w:ascii="宋体" w:hAnsi="宋体" w:cs="宋体"/>
                <w:sz w:val="24"/>
              </w:rPr>
            </w:pPr>
            <w:r>
              <w:rPr>
                <w:rFonts w:hint="eastAsia" w:ascii="宋体" w:hAnsi="宋体" w:cs="宋体"/>
                <w:kern w:val="0"/>
                <w:sz w:val="24"/>
              </w:rPr>
              <w:t>项目规模：</w:t>
            </w:r>
            <w:r>
              <w:rPr>
                <w:rFonts w:hint="eastAsia" w:ascii="宋体" w:hAnsi="宋体" w:cs="宋体"/>
                <w:kern w:val="0"/>
                <w:sz w:val="24"/>
                <w:lang w:eastAsia="zh-CN"/>
              </w:rPr>
              <w:t>清流监狱维修改造工程</w:t>
            </w:r>
            <w:r>
              <w:rPr>
                <w:rFonts w:hint="eastAsia" w:ascii="宋体" w:hAnsi="宋体" w:cs="宋体"/>
                <w:kern w:val="0"/>
                <w:sz w:val="24"/>
              </w:rPr>
              <w:t>，约</w:t>
            </w:r>
            <w:r>
              <w:rPr>
                <w:rFonts w:hint="eastAsia" w:ascii="宋体" w:hAnsi="宋体" w:cs="宋体"/>
                <w:kern w:val="0"/>
                <w:sz w:val="24"/>
                <w:lang w:val="en-US" w:eastAsia="zh-CN"/>
              </w:rPr>
              <w:t xml:space="preserve">86 </w:t>
            </w:r>
            <w:r>
              <w:rPr>
                <w:rFonts w:hint="eastAsia" w:ascii="宋体" w:hAnsi="宋体" w:cs="宋体"/>
                <w:kern w:val="0"/>
                <w:sz w:val="24"/>
              </w:rPr>
              <w:t>万元</w:t>
            </w:r>
            <w:r>
              <w:rPr>
                <w:rFonts w:hint="eastAsia" w:ascii="宋体" w:hAnsi="宋体" w:cs="宋体"/>
                <w:kern w:val="0"/>
                <w:sz w:val="24"/>
                <w:lang w:eastAsia="zh-CN"/>
              </w:rPr>
              <w:t>，具体详见清单控制价及图纸中所有内容。</w:t>
            </w:r>
            <w:r>
              <w:rPr>
                <w:rFonts w:hint="eastAsia" w:ascii="宋体" w:hAnsi="宋体" w:cs="宋体"/>
                <w:sz w:val="24"/>
              </w:rPr>
              <w:t xml:space="preserve">  </w:t>
            </w:r>
          </w:p>
        </w:tc>
      </w:tr>
      <w:tr>
        <w:tblPrEx>
          <w:tblCellMar>
            <w:top w:w="0" w:type="dxa"/>
            <w:left w:w="0" w:type="dxa"/>
            <w:bottom w:w="0" w:type="dxa"/>
            <w:right w:w="0" w:type="dxa"/>
          </w:tblCellMar>
        </w:tblPrEx>
        <w:trPr>
          <w:trHeight w:val="182"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2</w:t>
            </w:r>
          </w:p>
        </w:tc>
        <w:tc>
          <w:tcPr>
            <w:tcW w:w="1301"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FF"/>
                <w:kern w:val="0"/>
                <w:sz w:val="24"/>
              </w:rPr>
            </w:pPr>
            <w:r>
              <w:rPr>
                <w:rFonts w:hint="eastAsia" w:ascii="宋体" w:hAnsi="宋体" w:cs="宋体"/>
                <w:color w:val="0000FF"/>
                <w:kern w:val="0"/>
                <w:sz w:val="24"/>
              </w:rPr>
              <w:t>招标范围</w:t>
            </w:r>
          </w:p>
        </w:tc>
        <w:tc>
          <w:tcPr>
            <w:tcW w:w="7729" w:type="dxa"/>
            <w:tcBorders>
              <w:top w:val="single" w:color="auto" w:sz="8" w:space="0"/>
              <w:left w:val="single" w:color="auto" w:sz="4" w:space="0"/>
              <w:bottom w:val="single" w:color="auto" w:sz="4" w:space="0"/>
              <w:right w:val="single" w:color="auto" w:sz="8" w:space="0"/>
            </w:tcBorders>
            <w:noWrap w:val="0"/>
            <w:vAlign w:val="center"/>
          </w:tcPr>
          <w:p>
            <w:pPr>
              <w:spacing w:line="400" w:lineRule="exact"/>
              <w:rPr>
                <w:rFonts w:hint="eastAsia" w:ascii="宋体" w:hAnsi="宋体" w:cs="宋体"/>
                <w:color w:val="0000FF"/>
                <w:kern w:val="0"/>
                <w:sz w:val="24"/>
              </w:rPr>
            </w:pPr>
            <w:r>
              <w:rPr>
                <w:rFonts w:hint="eastAsia" w:ascii="宋体" w:hAnsi="宋体" w:cs="宋体"/>
                <w:sz w:val="24"/>
              </w:rPr>
              <w:t>依据</w:t>
            </w:r>
            <w:r>
              <w:rPr>
                <w:rFonts w:hint="eastAsia" w:ascii="宋体" w:hAnsi="宋体" w:cs="宋体"/>
                <w:sz w:val="24"/>
                <w:lang w:eastAsia="zh-CN"/>
              </w:rPr>
              <w:t>招标</w:t>
            </w:r>
            <w:r>
              <w:rPr>
                <w:rFonts w:hint="eastAsia" w:ascii="宋体" w:hAnsi="宋体" w:cs="宋体"/>
                <w:sz w:val="24"/>
              </w:rPr>
              <w:t xml:space="preserve">文件及清单控制价中所有内容。 </w:t>
            </w:r>
          </w:p>
        </w:tc>
      </w:tr>
      <w:tr>
        <w:tblPrEx>
          <w:tblCellMar>
            <w:top w:w="0" w:type="dxa"/>
            <w:left w:w="0" w:type="dxa"/>
            <w:bottom w:w="0" w:type="dxa"/>
            <w:right w:w="0" w:type="dxa"/>
          </w:tblCellMar>
        </w:tblPrEx>
        <w:trPr>
          <w:trHeight w:val="785"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3</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FF0000"/>
                <w:kern w:val="0"/>
                <w:sz w:val="24"/>
              </w:rPr>
            </w:pPr>
            <w:r>
              <w:rPr>
                <w:rFonts w:hint="eastAsia" w:ascii="宋体" w:hAnsi="宋体" w:cs="宋体"/>
                <w:color w:val="FF0000"/>
                <w:kern w:val="0"/>
                <w:sz w:val="24"/>
              </w:rPr>
              <w:t>工期要求</w:t>
            </w:r>
          </w:p>
        </w:tc>
        <w:tc>
          <w:tcPr>
            <w:tcW w:w="7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color w:val="FF0000"/>
                <w:kern w:val="0"/>
                <w:sz w:val="24"/>
                <w:highlight w:val="yellow"/>
              </w:rPr>
            </w:pPr>
            <w:r>
              <w:rPr>
                <w:rFonts w:hint="eastAsia" w:ascii="宋体" w:hAnsi="宋体" w:cs="宋体"/>
                <w:color w:val="FF0000"/>
                <w:kern w:val="0"/>
                <w:sz w:val="24"/>
                <w:lang w:val="en-US" w:eastAsia="zh-CN"/>
              </w:rPr>
              <w:t xml:space="preserve"> 30</w:t>
            </w:r>
            <w:r>
              <w:rPr>
                <w:rFonts w:hint="eastAsia" w:ascii="宋体" w:hAnsi="宋体" w:cs="宋体"/>
                <w:color w:val="FF0000"/>
                <w:kern w:val="0"/>
                <w:sz w:val="24"/>
              </w:rPr>
              <w:t>日历天</w:t>
            </w:r>
          </w:p>
          <w:p>
            <w:pPr>
              <w:spacing w:line="400" w:lineRule="exact"/>
              <w:rPr>
                <w:rFonts w:hint="eastAsia" w:ascii="宋体" w:hAnsi="宋体" w:cs="宋体"/>
                <w:color w:val="FF0000"/>
                <w:kern w:val="0"/>
                <w:sz w:val="24"/>
              </w:rPr>
            </w:pPr>
            <w:r>
              <w:rPr>
                <w:rFonts w:hint="eastAsia" w:ascii="宋体" w:hAnsi="宋体" w:cs="宋体"/>
                <w:color w:val="FF0000"/>
                <w:kern w:val="0"/>
                <w:sz w:val="24"/>
              </w:rPr>
              <w:t>工期计算节点：以合同签订时间开始计算服务周期。</w:t>
            </w:r>
          </w:p>
        </w:tc>
      </w:tr>
      <w:tr>
        <w:tblPrEx>
          <w:tblCellMar>
            <w:top w:w="0" w:type="dxa"/>
            <w:left w:w="0" w:type="dxa"/>
            <w:bottom w:w="0" w:type="dxa"/>
            <w:right w:w="0" w:type="dxa"/>
          </w:tblCellMar>
        </w:tblPrEx>
        <w:trPr>
          <w:trHeight w:val="597"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4</w:t>
            </w:r>
          </w:p>
        </w:tc>
        <w:tc>
          <w:tcPr>
            <w:tcW w:w="1301" w:type="dxa"/>
            <w:tcBorders>
              <w:top w:val="single" w:color="auto" w:sz="4" w:space="0"/>
              <w:left w:val="single" w:color="auto" w:sz="4" w:space="0"/>
              <w:bottom w:val="single" w:color="auto" w:sz="8" w:space="0"/>
              <w:right w:val="single" w:color="auto" w:sz="4" w:space="0"/>
            </w:tcBorders>
            <w:noWrap w:val="0"/>
            <w:vAlign w:val="center"/>
          </w:tcPr>
          <w:p>
            <w:pPr>
              <w:spacing w:line="400" w:lineRule="exact"/>
              <w:ind w:left="1680" w:hanging="1680" w:hangingChars="700"/>
              <w:jc w:val="center"/>
              <w:rPr>
                <w:rFonts w:hint="eastAsia" w:ascii="宋体" w:hAnsi="宋体" w:cs="宋体"/>
                <w:color w:val="0000FF"/>
                <w:kern w:val="0"/>
                <w:sz w:val="24"/>
              </w:rPr>
            </w:pPr>
            <w:r>
              <w:rPr>
                <w:rFonts w:hint="eastAsia" w:ascii="宋体" w:hAnsi="宋体" w:cs="宋体"/>
                <w:color w:val="0000FF"/>
                <w:kern w:val="0"/>
                <w:sz w:val="24"/>
              </w:rPr>
              <w:t>投标人资格</w:t>
            </w:r>
          </w:p>
          <w:p>
            <w:pPr>
              <w:spacing w:line="400" w:lineRule="exact"/>
              <w:ind w:left="1680" w:hanging="1680" w:hangingChars="700"/>
              <w:jc w:val="center"/>
              <w:rPr>
                <w:rFonts w:hint="eastAsia" w:ascii="宋体" w:hAnsi="宋体" w:cs="宋体"/>
                <w:color w:val="0000FF"/>
                <w:kern w:val="0"/>
                <w:sz w:val="24"/>
              </w:rPr>
            </w:pPr>
            <w:r>
              <w:rPr>
                <w:rFonts w:hint="eastAsia" w:ascii="宋体" w:hAnsi="宋体" w:cs="宋体"/>
                <w:color w:val="0000FF"/>
                <w:kern w:val="0"/>
                <w:sz w:val="24"/>
              </w:rPr>
              <w:t>要求</w:t>
            </w:r>
          </w:p>
        </w:tc>
        <w:tc>
          <w:tcPr>
            <w:tcW w:w="7729" w:type="dxa"/>
            <w:tcBorders>
              <w:top w:val="single" w:color="auto" w:sz="4" w:space="0"/>
              <w:left w:val="single" w:color="auto" w:sz="4" w:space="0"/>
              <w:bottom w:val="single" w:color="auto" w:sz="8" w:space="0"/>
              <w:right w:val="single" w:color="auto" w:sz="8" w:space="0"/>
            </w:tcBorders>
            <w:noWrap w:val="0"/>
            <w:vAlign w:val="center"/>
          </w:tcPr>
          <w:p>
            <w:pPr>
              <w:numPr>
                <w:ilvl w:val="0"/>
                <w:numId w:val="1"/>
              </w:numPr>
              <w:spacing w:line="400" w:lineRule="exact"/>
              <w:rPr>
                <w:rFonts w:hint="eastAsia" w:ascii="宋体" w:hAnsi="宋体" w:cs="宋体"/>
                <w:color w:val="0000FF"/>
                <w:kern w:val="0"/>
                <w:sz w:val="24"/>
              </w:rPr>
            </w:pPr>
            <w:r>
              <w:rPr>
                <w:rFonts w:hint="eastAsia" w:ascii="宋体" w:hAnsi="宋体" w:cs="宋体"/>
                <w:color w:val="0000FF"/>
                <w:kern w:val="0"/>
                <w:sz w:val="24"/>
              </w:rPr>
              <w:t>企业具有独立法人资格且具有建筑装饰装修工程专业承包贰级及以上资质的企业</w:t>
            </w:r>
            <w:r>
              <w:rPr>
                <w:rFonts w:hint="eastAsia" w:ascii="宋体" w:hAnsi="宋体" w:cs="宋体"/>
                <w:color w:val="0000FF"/>
                <w:kern w:val="0"/>
                <w:sz w:val="24"/>
                <w:lang w:eastAsia="zh-CN"/>
              </w:rPr>
              <w:t>；</w:t>
            </w:r>
          </w:p>
          <w:p>
            <w:pPr>
              <w:numPr>
                <w:ilvl w:val="0"/>
                <w:numId w:val="1"/>
              </w:numPr>
              <w:spacing w:line="400" w:lineRule="exact"/>
              <w:rPr>
                <w:rFonts w:hint="eastAsia" w:ascii="宋体" w:hAnsi="宋体" w:cs="宋体"/>
                <w:color w:val="0000FF"/>
                <w:kern w:val="0"/>
                <w:sz w:val="24"/>
              </w:rPr>
            </w:pPr>
            <w:r>
              <w:rPr>
                <w:rFonts w:hint="eastAsia" w:ascii="宋体" w:hAnsi="宋体" w:cs="宋体"/>
                <w:color w:val="0000FF"/>
                <w:kern w:val="0"/>
                <w:sz w:val="24"/>
              </w:rPr>
              <w:t>项目负责人须具有建筑工程专业贰级及以上资质的注册建造师；</w:t>
            </w:r>
          </w:p>
          <w:p>
            <w:pPr>
              <w:numPr>
                <w:ilvl w:val="0"/>
                <w:numId w:val="1"/>
              </w:numPr>
              <w:spacing w:line="400" w:lineRule="exact"/>
              <w:rPr>
                <w:rFonts w:hint="eastAsia" w:ascii="宋体" w:hAnsi="宋体" w:cs="宋体"/>
                <w:color w:val="0000FF"/>
                <w:kern w:val="0"/>
                <w:sz w:val="24"/>
              </w:rPr>
            </w:pPr>
            <w:r>
              <w:rPr>
                <w:rFonts w:hint="eastAsia" w:ascii="宋体" w:hAnsi="宋体" w:cs="宋体"/>
                <w:color w:val="0000FF"/>
                <w:kern w:val="0"/>
                <w:sz w:val="24"/>
              </w:rPr>
              <w:t>本项目不接受联合体投标。</w:t>
            </w:r>
          </w:p>
        </w:tc>
      </w:tr>
      <w:tr>
        <w:tblPrEx>
          <w:tblCellMar>
            <w:top w:w="0" w:type="dxa"/>
            <w:left w:w="0" w:type="dxa"/>
            <w:bottom w:w="0" w:type="dxa"/>
            <w:right w:w="0" w:type="dxa"/>
          </w:tblCellMar>
        </w:tblPrEx>
        <w:trPr>
          <w:trHeight w:val="122"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5</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pStyle w:val="25"/>
              <w:spacing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投标文件份数</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pStyle w:val="25"/>
              <w:spacing w:line="400" w:lineRule="exact"/>
              <w:rPr>
                <w:rFonts w:hint="eastAsia" w:ascii="宋体" w:hAnsi="宋体" w:eastAsia="宋体" w:cs="宋体"/>
                <w:kern w:val="0"/>
                <w:sz w:val="24"/>
                <w:szCs w:val="24"/>
              </w:rPr>
            </w:pPr>
            <w:r>
              <w:rPr>
                <w:rFonts w:hint="eastAsia" w:ascii="宋体" w:hAnsi="宋体" w:eastAsia="宋体" w:cs="宋体"/>
                <w:kern w:val="0"/>
                <w:sz w:val="24"/>
                <w:szCs w:val="24"/>
              </w:rPr>
              <w:t>正本</w:t>
            </w:r>
            <w:r>
              <w:rPr>
                <w:rFonts w:hint="eastAsia" w:ascii="宋体" w:hAnsi="宋体" w:eastAsia="宋体" w:cs="宋体"/>
                <w:kern w:val="0"/>
                <w:sz w:val="24"/>
                <w:szCs w:val="24"/>
                <w:u w:val="single"/>
              </w:rPr>
              <w:t xml:space="preserve"> 一 </w:t>
            </w:r>
            <w:r>
              <w:rPr>
                <w:rFonts w:hint="eastAsia" w:ascii="宋体" w:hAnsi="宋体" w:eastAsia="宋体" w:cs="宋体"/>
                <w:kern w:val="0"/>
                <w:sz w:val="24"/>
                <w:szCs w:val="24"/>
              </w:rPr>
              <w:t>份，副本</w:t>
            </w:r>
            <w:r>
              <w:rPr>
                <w:rFonts w:hint="eastAsia" w:ascii="宋体" w:hAnsi="宋体" w:eastAsia="宋体" w:cs="宋体"/>
                <w:kern w:val="0"/>
                <w:sz w:val="24"/>
                <w:szCs w:val="24"/>
                <w:u w:val="single"/>
              </w:rPr>
              <w:t xml:space="preserve"> 一</w:t>
            </w:r>
            <w:r>
              <w:rPr>
                <w:rFonts w:hint="eastAsia" w:ascii="宋体" w:hAnsi="宋体" w:eastAsia="宋体" w:cs="宋体"/>
                <w:kern w:val="0"/>
                <w:sz w:val="24"/>
                <w:szCs w:val="24"/>
              </w:rPr>
              <w:t>份。</w:t>
            </w:r>
          </w:p>
        </w:tc>
      </w:tr>
      <w:tr>
        <w:tblPrEx>
          <w:tblCellMar>
            <w:top w:w="0" w:type="dxa"/>
            <w:left w:w="0" w:type="dxa"/>
            <w:bottom w:w="0" w:type="dxa"/>
            <w:right w:w="0" w:type="dxa"/>
          </w:tblCellMar>
        </w:tblPrEx>
        <w:trPr>
          <w:trHeight w:val="159"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6</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勘察现场及投标预备会</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rPr>
                <w:rFonts w:hint="eastAsia" w:ascii="宋体" w:hAnsi="宋体" w:cs="宋体"/>
                <w:kern w:val="0"/>
                <w:sz w:val="24"/>
              </w:rPr>
            </w:pPr>
            <w:r>
              <w:rPr>
                <w:rFonts w:hint="eastAsia" w:ascii="宋体" w:hAnsi="宋体" w:cs="宋体"/>
                <w:kern w:val="0"/>
                <w:sz w:val="24"/>
              </w:rPr>
              <w:t>不再集中召开招标答疑会；投标人自行组织勘察现场。</w:t>
            </w:r>
          </w:p>
        </w:tc>
      </w:tr>
      <w:tr>
        <w:tblPrEx>
          <w:tblCellMar>
            <w:top w:w="0" w:type="dxa"/>
            <w:left w:w="0" w:type="dxa"/>
            <w:bottom w:w="0" w:type="dxa"/>
            <w:right w:w="0" w:type="dxa"/>
          </w:tblCellMar>
        </w:tblPrEx>
        <w:trPr>
          <w:trHeight w:val="300"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7</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投标</w:t>
            </w:r>
          </w:p>
          <w:p>
            <w:pPr>
              <w:spacing w:line="400" w:lineRule="exact"/>
              <w:jc w:val="center"/>
              <w:rPr>
                <w:rFonts w:hint="eastAsia" w:ascii="宋体" w:hAnsi="宋体" w:cs="宋体"/>
                <w:kern w:val="0"/>
                <w:sz w:val="24"/>
              </w:rPr>
            </w:pPr>
            <w:r>
              <w:rPr>
                <w:rFonts w:hint="eastAsia" w:ascii="宋体" w:hAnsi="宋体" w:cs="宋体"/>
                <w:kern w:val="0"/>
                <w:sz w:val="24"/>
              </w:rPr>
              <w:t>保证金</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rPr>
                <w:rFonts w:hint="eastAsia" w:ascii="宋体" w:hAnsi="宋体" w:cs="宋体"/>
                <w:kern w:val="0"/>
                <w:sz w:val="24"/>
              </w:rPr>
            </w:pPr>
            <w:r>
              <w:rPr>
                <w:rFonts w:hint="eastAsia" w:ascii="宋体" w:hAnsi="宋体" w:cs="宋体"/>
                <w:spacing w:val="-8"/>
                <w:kern w:val="0"/>
                <w:sz w:val="24"/>
              </w:rPr>
              <w:t>投标保证金数额：</w:t>
            </w:r>
            <w:r>
              <w:rPr>
                <w:rFonts w:hint="eastAsia" w:ascii="宋体" w:hAnsi="宋体" w:cs="宋体"/>
                <w:spacing w:val="-8"/>
                <w:kern w:val="0"/>
                <w:sz w:val="24"/>
                <w:u w:val="single"/>
                <w:lang w:val="en-US" w:eastAsia="zh-CN"/>
              </w:rPr>
              <w:t>1</w:t>
            </w:r>
            <w:r>
              <w:rPr>
                <w:rFonts w:hint="eastAsia" w:ascii="宋体" w:hAnsi="宋体" w:cs="宋体"/>
                <w:spacing w:val="-8"/>
                <w:kern w:val="0"/>
                <w:sz w:val="24"/>
                <w:u w:val="single"/>
              </w:rPr>
              <w:t>万元，</w:t>
            </w:r>
            <w:r>
              <w:rPr>
                <w:rFonts w:hint="eastAsia" w:ascii="宋体" w:hAnsi="宋体" w:cs="宋体"/>
                <w:kern w:val="0"/>
                <w:sz w:val="24"/>
              </w:rPr>
              <w:t>开标时现场交纳至招标人处，采用现金形式，需密封，密封袋上注明项目名称、金额、投标单位名称等信息。</w:t>
            </w:r>
          </w:p>
          <w:p>
            <w:pPr>
              <w:spacing w:line="400" w:lineRule="exact"/>
              <w:rPr>
                <w:rFonts w:hint="eastAsia" w:ascii="宋体" w:hAnsi="宋体" w:cs="宋体"/>
                <w:kern w:val="0"/>
                <w:sz w:val="24"/>
                <w:u w:val="single"/>
              </w:rPr>
            </w:pPr>
            <w:r>
              <w:rPr>
                <w:rFonts w:hint="eastAsia" w:ascii="宋体" w:hAnsi="宋体" w:cs="宋体"/>
                <w:kern w:val="0"/>
                <w:sz w:val="24"/>
              </w:rPr>
              <w:t>退还方式：未中标单位的投标保证金当场退还，中标单位的投标保证金在中标人足额交纳履约保证金并签订合同后，五个工作日内退还保证金，投标保证金不可转为履约保证金。</w:t>
            </w:r>
          </w:p>
        </w:tc>
      </w:tr>
      <w:tr>
        <w:tblPrEx>
          <w:tblCellMar>
            <w:top w:w="0" w:type="dxa"/>
            <w:left w:w="0" w:type="dxa"/>
            <w:bottom w:w="0" w:type="dxa"/>
            <w:right w:w="0" w:type="dxa"/>
          </w:tblCellMar>
        </w:tblPrEx>
        <w:trPr>
          <w:trHeight w:val="716"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8</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履约保证金</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rPr>
                <w:rFonts w:hint="eastAsia" w:ascii="宋体" w:hAnsi="宋体" w:cs="宋体"/>
                <w:sz w:val="24"/>
              </w:rPr>
            </w:pPr>
            <w:r>
              <w:rPr>
                <w:rFonts w:hint="eastAsia" w:ascii="宋体" w:hAnsi="宋体" w:cs="宋体"/>
                <w:sz w:val="24"/>
              </w:rPr>
              <w:t>履约担保的形式：银行转账</w:t>
            </w:r>
          </w:p>
          <w:p>
            <w:pPr>
              <w:spacing w:line="400" w:lineRule="exact"/>
              <w:rPr>
                <w:rFonts w:hint="eastAsia" w:ascii="宋体" w:hAnsi="宋体" w:cs="宋体"/>
                <w:sz w:val="24"/>
              </w:rPr>
            </w:pPr>
            <w:r>
              <w:rPr>
                <w:rFonts w:hint="eastAsia" w:ascii="宋体" w:hAnsi="宋体" w:cs="宋体"/>
                <w:sz w:val="24"/>
              </w:rPr>
              <w:t>履约担保的金额：中标价×10%</w:t>
            </w:r>
          </w:p>
          <w:p>
            <w:pPr>
              <w:widowControl/>
              <w:spacing w:line="400" w:lineRule="exact"/>
              <w:jc w:val="left"/>
              <w:rPr>
                <w:rFonts w:hint="eastAsia" w:ascii="宋体" w:hAnsi="宋体" w:eastAsia="宋体" w:cs="宋体"/>
                <w:sz w:val="24"/>
                <w:lang w:eastAsia="zh-CN"/>
              </w:rPr>
            </w:pPr>
            <w:r>
              <w:rPr>
                <w:rFonts w:hint="eastAsia" w:ascii="宋体" w:hAnsi="宋体" w:cs="宋体"/>
                <w:sz w:val="24"/>
              </w:rPr>
              <w:t>履约保证金缴纳单位名称：</w:t>
            </w:r>
            <w:r>
              <w:rPr>
                <w:rFonts w:hint="eastAsia" w:ascii="宋体" w:hAnsi="宋体" w:cs="宋体"/>
                <w:sz w:val="24"/>
                <w:lang w:eastAsia="zh-CN"/>
              </w:rPr>
              <w:t>滁州市清流监狱</w:t>
            </w:r>
          </w:p>
          <w:p>
            <w:pPr>
              <w:widowControl/>
              <w:spacing w:line="400" w:lineRule="exact"/>
              <w:jc w:val="left"/>
              <w:rPr>
                <w:rFonts w:hint="eastAsia" w:ascii="宋体" w:hAnsi="宋体" w:cs="宋体"/>
                <w:sz w:val="24"/>
              </w:rPr>
            </w:pPr>
            <w:r>
              <w:rPr>
                <w:rFonts w:hint="eastAsia" w:ascii="宋体" w:hAnsi="宋体" w:cs="宋体"/>
                <w:sz w:val="24"/>
              </w:rPr>
              <w:t>开户行：中标后另行通知</w:t>
            </w:r>
          </w:p>
          <w:p>
            <w:pPr>
              <w:widowControl/>
              <w:spacing w:line="400" w:lineRule="exact"/>
              <w:jc w:val="left"/>
              <w:rPr>
                <w:rFonts w:hint="eastAsia" w:ascii="宋体" w:hAnsi="宋体" w:cs="宋体"/>
                <w:sz w:val="24"/>
              </w:rPr>
            </w:pPr>
            <w:r>
              <w:rPr>
                <w:rFonts w:hint="eastAsia" w:ascii="宋体" w:hAnsi="宋体" w:cs="宋体"/>
                <w:sz w:val="24"/>
              </w:rPr>
              <w:t>账号：中标后另行通知</w:t>
            </w:r>
          </w:p>
          <w:p>
            <w:pPr>
              <w:spacing w:line="400" w:lineRule="exact"/>
              <w:rPr>
                <w:rFonts w:hint="eastAsia" w:ascii="宋体" w:hAnsi="宋体" w:cs="宋体"/>
                <w:kern w:val="0"/>
                <w:sz w:val="24"/>
              </w:rPr>
            </w:pPr>
            <w:r>
              <w:rPr>
                <w:rFonts w:hint="eastAsia" w:ascii="宋体" w:hAnsi="宋体" w:cs="宋体"/>
                <w:kern w:val="0"/>
                <w:sz w:val="24"/>
              </w:rPr>
              <w:t>开标结束后，中标人3日内交齐履约保证金并签订合同，如未按期交齐履约保证金的或拒绝签订合同，或自行转标，视同放弃中标资格，招标人将扣除投标保证金。</w:t>
            </w:r>
          </w:p>
          <w:p>
            <w:pPr>
              <w:spacing w:line="400" w:lineRule="exact"/>
              <w:rPr>
                <w:rFonts w:hint="eastAsia" w:ascii="宋体" w:hAnsi="宋体" w:cs="宋体"/>
                <w:spacing w:val="-8"/>
                <w:sz w:val="24"/>
                <w:u w:val="single"/>
              </w:rPr>
            </w:pPr>
            <w:r>
              <w:rPr>
                <w:rFonts w:hint="eastAsia" w:ascii="宋体" w:hAnsi="宋体" w:cs="宋体"/>
                <w:kern w:val="0"/>
                <w:sz w:val="24"/>
              </w:rPr>
              <w:t>履约保证金退还时间：工程全部验收合格后30日内无息退还。（由招标人原因取消项目的除外）</w:t>
            </w:r>
          </w:p>
        </w:tc>
      </w:tr>
      <w:tr>
        <w:tblPrEx>
          <w:tblCellMar>
            <w:top w:w="0" w:type="dxa"/>
            <w:left w:w="0" w:type="dxa"/>
            <w:bottom w:w="0" w:type="dxa"/>
            <w:right w:w="0" w:type="dxa"/>
          </w:tblCellMar>
        </w:tblPrEx>
        <w:trPr>
          <w:trHeight w:val="1140"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9</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投标文件提交截止时间及地点</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rPr>
                <w:rFonts w:hint="eastAsia" w:ascii="宋体" w:hAnsi="宋体" w:cs="宋体"/>
                <w:sz w:val="24"/>
              </w:rPr>
            </w:pPr>
            <w:r>
              <w:rPr>
                <w:rFonts w:hint="eastAsia" w:ascii="宋体" w:hAnsi="宋体" w:cs="宋体"/>
                <w:sz w:val="24"/>
              </w:rPr>
              <w:t xml:space="preserve">收件人：滁州青山工程咨询有限公司 </w:t>
            </w:r>
          </w:p>
          <w:p>
            <w:pPr>
              <w:spacing w:line="400" w:lineRule="exact"/>
              <w:rPr>
                <w:rFonts w:hint="eastAsia" w:ascii="宋体" w:hAnsi="宋体" w:cs="宋体"/>
                <w:sz w:val="24"/>
              </w:rPr>
            </w:pPr>
            <w:r>
              <w:rPr>
                <w:rFonts w:hint="eastAsia" w:ascii="宋体" w:hAnsi="宋体" w:cs="宋体"/>
                <w:sz w:val="24"/>
              </w:rPr>
              <w:t>时  间：</w:t>
            </w:r>
            <w:r>
              <w:rPr>
                <w:rFonts w:hint="eastAsia" w:ascii="宋体" w:hAnsi="宋体" w:cs="宋体"/>
                <w:b/>
                <w:color w:val="0000FF"/>
                <w:sz w:val="24"/>
              </w:rPr>
              <w:t>202</w:t>
            </w:r>
            <w:r>
              <w:rPr>
                <w:rFonts w:hint="eastAsia" w:ascii="宋体" w:hAnsi="宋体" w:cs="宋体"/>
                <w:b/>
                <w:color w:val="0000FF"/>
                <w:sz w:val="24"/>
                <w:lang w:val="en-US" w:eastAsia="zh-CN"/>
              </w:rPr>
              <w:t>1</w:t>
            </w:r>
            <w:r>
              <w:rPr>
                <w:rFonts w:hint="eastAsia" w:ascii="宋体" w:hAnsi="宋体" w:cs="宋体"/>
                <w:b/>
                <w:color w:val="0000FF"/>
                <w:sz w:val="24"/>
              </w:rPr>
              <w:t>年</w:t>
            </w:r>
            <w:r>
              <w:rPr>
                <w:rFonts w:hint="eastAsia" w:ascii="宋体" w:hAnsi="宋体" w:cs="宋体"/>
                <w:b/>
                <w:color w:val="0000FF"/>
                <w:sz w:val="24"/>
                <w:lang w:val="en-US" w:eastAsia="zh-CN"/>
              </w:rPr>
              <w:t>3</w:t>
            </w:r>
            <w:r>
              <w:rPr>
                <w:rFonts w:hint="eastAsia" w:ascii="宋体" w:hAnsi="宋体" w:cs="宋体"/>
                <w:b/>
                <w:color w:val="0000FF"/>
                <w:sz w:val="24"/>
              </w:rPr>
              <w:t>月</w:t>
            </w:r>
            <w:r>
              <w:rPr>
                <w:rFonts w:hint="eastAsia" w:ascii="宋体" w:hAnsi="宋体" w:cs="宋体"/>
                <w:b/>
                <w:color w:val="0000FF"/>
                <w:sz w:val="24"/>
                <w:lang w:val="en-US" w:eastAsia="zh-CN"/>
              </w:rPr>
              <w:t>5</w:t>
            </w:r>
            <w:r>
              <w:rPr>
                <w:rFonts w:hint="eastAsia" w:ascii="宋体" w:hAnsi="宋体" w:cs="宋体"/>
                <w:b/>
                <w:color w:val="0000FF"/>
                <w:sz w:val="24"/>
              </w:rPr>
              <w:t>日</w:t>
            </w:r>
            <w:r>
              <w:rPr>
                <w:rFonts w:hint="eastAsia" w:ascii="宋体" w:hAnsi="宋体" w:cs="宋体"/>
                <w:b/>
                <w:color w:val="0000FF"/>
                <w:sz w:val="24"/>
                <w:lang w:val="en-US" w:eastAsia="zh-CN"/>
              </w:rPr>
              <w:t>10</w:t>
            </w:r>
            <w:r>
              <w:rPr>
                <w:rFonts w:hint="eastAsia" w:ascii="宋体" w:hAnsi="宋体" w:cs="宋体"/>
                <w:b/>
                <w:color w:val="0000FF"/>
                <w:sz w:val="24"/>
              </w:rPr>
              <w:t>时</w:t>
            </w:r>
            <w:r>
              <w:rPr>
                <w:rFonts w:hint="eastAsia" w:ascii="宋体" w:hAnsi="宋体" w:cs="宋体"/>
                <w:b/>
                <w:color w:val="0000FF"/>
                <w:sz w:val="24"/>
                <w:lang w:val="en-US" w:eastAsia="zh-CN"/>
              </w:rPr>
              <w:t>0分</w:t>
            </w:r>
            <w:r>
              <w:rPr>
                <w:rFonts w:hint="eastAsia" w:ascii="宋体" w:hAnsi="宋体" w:cs="宋体"/>
                <w:b/>
                <w:color w:val="0000FF"/>
                <w:sz w:val="24"/>
              </w:rPr>
              <w:t xml:space="preserve"> </w:t>
            </w:r>
            <w:r>
              <w:rPr>
                <w:rFonts w:hint="eastAsia" w:ascii="宋体" w:hAnsi="宋体" w:cs="宋体"/>
                <w:b/>
                <w:sz w:val="24"/>
              </w:rPr>
              <w:t xml:space="preserve">  </w:t>
            </w:r>
            <w:r>
              <w:rPr>
                <w:rFonts w:hint="eastAsia" w:ascii="宋体" w:hAnsi="宋体" w:cs="宋体"/>
                <w:sz w:val="24"/>
              </w:rPr>
              <w:t xml:space="preserve"> </w:t>
            </w:r>
          </w:p>
          <w:p>
            <w:pPr>
              <w:spacing w:line="400" w:lineRule="exact"/>
              <w:rPr>
                <w:rFonts w:hint="eastAsia" w:ascii="宋体" w:hAnsi="宋体" w:cs="宋体"/>
                <w:sz w:val="24"/>
              </w:rPr>
            </w:pPr>
            <w:r>
              <w:rPr>
                <w:rFonts w:hint="eastAsia" w:ascii="宋体" w:hAnsi="宋体" w:cs="宋体"/>
                <w:sz w:val="24"/>
              </w:rPr>
              <w:t>地  点：</w:t>
            </w:r>
            <w:r>
              <w:rPr>
                <w:rFonts w:hint="eastAsia" w:ascii="宋体" w:hAnsi="宋体" w:cs="宋体"/>
                <w:spacing w:val="4"/>
                <w:sz w:val="24"/>
                <w:lang w:eastAsia="zh-CN"/>
              </w:rPr>
              <w:t>滁州市清流监狱</w:t>
            </w:r>
            <w:r>
              <w:rPr>
                <w:rFonts w:hint="eastAsia" w:ascii="宋体" w:hAnsi="宋体" w:cs="宋体"/>
                <w:sz w:val="24"/>
              </w:rPr>
              <w:t>会议室</w:t>
            </w:r>
          </w:p>
        </w:tc>
      </w:tr>
      <w:tr>
        <w:tblPrEx>
          <w:tblCellMar>
            <w:top w:w="0" w:type="dxa"/>
            <w:left w:w="0" w:type="dxa"/>
            <w:bottom w:w="0" w:type="dxa"/>
            <w:right w:w="0" w:type="dxa"/>
          </w:tblCellMar>
        </w:tblPrEx>
        <w:trPr>
          <w:trHeight w:val="182" w:hRule="atLeast"/>
          <w:jc w:val="center"/>
        </w:trPr>
        <w:tc>
          <w:tcPr>
            <w:tcW w:w="59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10</w:t>
            </w:r>
          </w:p>
        </w:tc>
        <w:tc>
          <w:tcPr>
            <w:tcW w:w="1301"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开  标</w:t>
            </w:r>
          </w:p>
        </w:tc>
        <w:tc>
          <w:tcPr>
            <w:tcW w:w="7729" w:type="dxa"/>
            <w:tcBorders>
              <w:top w:val="single" w:color="auto" w:sz="8" w:space="0"/>
              <w:left w:val="single" w:color="auto" w:sz="4" w:space="0"/>
              <w:bottom w:val="single" w:color="auto" w:sz="8" w:space="0"/>
              <w:right w:val="single" w:color="auto" w:sz="8" w:space="0"/>
            </w:tcBorders>
            <w:noWrap w:val="0"/>
            <w:vAlign w:val="center"/>
          </w:tcPr>
          <w:p>
            <w:pPr>
              <w:spacing w:line="400" w:lineRule="exact"/>
              <w:rPr>
                <w:rFonts w:hint="eastAsia" w:ascii="宋体" w:hAnsi="宋体" w:eastAsia="宋体" w:cs="宋体"/>
                <w:color w:val="0000FF"/>
                <w:sz w:val="24"/>
                <w:lang w:val="en-US" w:eastAsia="zh-CN"/>
              </w:rPr>
            </w:pPr>
            <w:r>
              <w:rPr>
                <w:rFonts w:hint="eastAsia" w:ascii="宋体" w:hAnsi="宋体" w:cs="宋体"/>
                <w:kern w:val="0"/>
                <w:sz w:val="24"/>
              </w:rPr>
              <w:t>开标时间：</w:t>
            </w:r>
            <w:bookmarkStart w:id="1" w:name="OLE_LINK6"/>
            <w:r>
              <w:rPr>
                <w:rFonts w:hint="eastAsia" w:ascii="宋体" w:hAnsi="宋体" w:cs="宋体"/>
                <w:b/>
                <w:color w:val="0000FF"/>
                <w:sz w:val="24"/>
              </w:rPr>
              <w:t>202</w:t>
            </w:r>
            <w:r>
              <w:rPr>
                <w:rFonts w:hint="eastAsia" w:ascii="宋体" w:hAnsi="宋体" w:cs="宋体"/>
                <w:b/>
                <w:color w:val="0000FF"/>
                <w:sz w:val="24"/>
                <w:lang w:val="en-US" w:eastAsia="zh-CN"/>
              </w:rPr>
              <w:t>1</w:t>
            </w:r>
            <w:r>
              <w:rPr>
                <w:rFonts w:hint="eastAsia" w:ascii="宋体" w:hAnsi="宋体" w:cs="宋体"/>
                <w:b/>
                <w:color w:val="0000FF"/>
                <w:sz w:val="24"/>
              </w:rPr>
              <w:t>年</w:t>
            </w:r>
            <w:r>
              <w:rPr>
                <w:rFonts w:hint="eastAsia" w:ascii="宋体" w:hAnsi="宋体" w:cs="宋体"/>
                <w:b/>
                <w:color w:val="0000FF"/>
                <w:sz w:val="24"/>
                <w:lang w:val="en-US" w:eastAsia="zh-CN"/>
              </w:rPr>
              <w:t>3</w:t>
            </w:r>
            <w:r>
              <w:rPr>
                <w:rFonts w:hint="eastAsia" w:ascii="宋体" w:hAnsi="宋体" w:cs="宋体"/>
                <w:b/>
                <w:color w:val="0000FF"/>
                <w:sz w:val="24"/>
              </w:rPr>
              <w:t>月</w:t>
            </w:r>
            <w:r>
              <w:rPr>
                <w:rFonts w:hint="eastAsia" w:ascii="宋体" w:hAnsi="宋体" w:cs="宋体"/>
                <w:b/>
                <w:color w:val="0000FF"/>
                <w:sz w:val="24"/>
                <w:lang w:val="en-US" w:eastAsia="zh-CN"/>
              </w:rPr>
              <w:t>5</w:t>
            </w:r>
            <w:r>
              <w:rPr>
                <w:rFonts w:hint="eastAsia" w:ascii="宋体" w:hAnsi="宋体" w:cs="宋体"/>
                <w:b/>
                <w:color w:val="0000FF"/>
                <w:sz w:val="24"/>
              </w:rPr>
              <w:t>日</w:t>
            </w:r>
            <w:r>
              <w:rPr>
                <w:rFonts w:hint="eastAsia" w:ascii="宋体" w:hAnsi="宋体" w:cs="宋体"/>
                <w:b/>
                <w:color w:val="0000FF"/>
                <w:sz w:val="24"/>
                <w:lang w:val="en-US" w:eastAsia="zh-CN"/>
              </w:rPr>
              <w:t>10</w:t>
            </w:r>
            <w:r>
              <w:rPr>
                <w:rFonts w:hint="eastAsia" w:ascii="宋体" w:hAnsi="宋体" w:cs="宋体"/>
                <w:b/>
                <w:color w:val="0000FF"/>
                <w:sz w:val="24"/>
              </w:rPr>
              <w:t>时</w:t>
            </w:r>
            <w:bookmarkEnd w:id="1"/>
            <w:r>
              <w:rPr>
                <w:rFonts w:hint="eastAsia" w:ascii="宋体" w:hAnsi="宋体" w:cs="宋体"/>
                <w:b/>
                <w:color w:val="0000FF"/>
                <w:sz w:val="24"/>
                <w:lang w:val="en-US" w:eastAsia="zh-CN"/>
              </w:rPr>
              <w:t>0分</w:t>
            </w:r>
          </w:p>
          <w:p>
            <w:pPr>
              <w:spacing w:line="400" w:lineRule="exact"/>
              <w:rPr>
                <w:rFonts w:hint="eastAsia" w:ascii="宋体" w:hAnsi="宋体" w:cs="宋体"/>
                <w:sz w:val="24"/>
                <w:u w:val="single"/>
              </w:rPr>
            </w:pPr>
            <w:r>
              <w:rPr>
                <w:rFonts w:hint="eastAsia" w:ascii="宋体" w:hAnsi="宋体" w:cs="宋体"/>
                <w:kern w:val="0"/>
                <w:sz w:val="24"/>
              </w:rPr>
              <w:t>开标地点：</w:t>
            </w:r>
            <w:r>
              <w:rPr>
                <w:rFonts w:hint="eastAsia" w:ascii="宋体" w:hAnsi="宋体" w:cs="宋体"/>
                <w:spacing w:val="4"/>
                <w:sz w:val="24"/>
                <w:lang w:eastAsia="zh-CN"/>
              </w:rPr>
              <w:t>滁州市清流监狱</w:t>
            </w:r>
            <w:r>
              <w:rPr>
                <w:rFonts w:hint="eastAsia" w:ascii="宋体" w:hAnsi="宋体" w:cs="宋体"/>
                <w:sz w:val="24"/>
              </w:rPr>
              <w:t>会议室</w:t>
            </w:r>
          </w:p>
        </w:tc>
      </w:tr>
      <w:tr>
        <w:tblPrEx>
          <w:tblCellMar>
            <w:top w:w="0" w:type="dxa"/>
            <w:left w:w="0" w:type="dxa"/>
            <w:bottom w:w="0" w:type="dxa"/>
            <w:right w:w="0" w:type="dxa"/>
          </w:tblCellMar>
        </w:tblPrEx>
        <w:trPr>
          <w:trHeight w:val="90" w:hRule="atLeast"/>
          <w:jc w:val="center"/>
        </w:trPr>
        <w:tc>
          <w:tcPr>
            <w:tcW w:w="590" w:type="dxa"/>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11</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中标价</w:t>
            </w:r>
          </w:p>
        </w:tc>
        <w:tc>
          <w:tcPr>
            <w:tcW w:w="7729"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hint="eastAsia" w:ascii="宋体" w:hAnsi="宋体" w:cs="宋体"/>
                <w:kern w:val="0"/>
                <w:sz w:val="24"/>
              </w:rPr>
            </w:pPr>
            <w:r>
              <w:rPr>
                <w:rFonts w:hint="eastAsia" w:ascii="宋体" w:hAnsi="宋体" w:cs="宋体"/>
                <w:kern w:val="0"/>
                <w:sz w:val="24"/>
              </w:rPr>
              <w:t>在评标中经过修正的中标单位的投标总报价作为中标价</w:t>
            </w:r>
          </w:p>
        </w:tc>
      </w:tr>
      <w:tr>
        <w:tblPrEx>
          <w:tblCellMar>
            <w:top w:w="0" w:type="dxa"/>
            <w:left w:w="0" w:type="dxa"/>
            <w:bottom w:w="0" w:type="dxa"/>
            <w:right w:w="0" w:type="dxa"/>
          </w:tblCellMar>
        </w:tblPrEx>
        <w:trPr>
          <w:trHeight w:val="803" w:hRule="atLeast"/>
          <w:jc w:val="center"/>
        </w:trPr>
        <w:tc>
          <w:tcPr>
            <w:tcW w:w="590" w:type="dxa"/>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12</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 xml:space="preserve">支付方式 </w:t>
            </w:r>
          </w:p>
        </w:tc>
        <w:tc>
          <w:tcPr>
            <w:tcW w:w="7729"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hint="eastAsia" w:ascii="宋体" w:hAnsi="宋体" w:cs="宋体"/>
                <w:kern w:val="0"/>
                <w:sz w:val="24"/>
              </w:rPr>
            </w:pPr>
            <w:r>
              <w:rPr>
                <w:rFonts w:hint="eastAsia" w:ascii="宋体" w:hAnsi="宋体" w:cs="宋体"/>
                <w:color w:val="0000FF"/>
                <w:kern w:val="0"/>
                <w:sz w:val="24"/>
                <w:lang w:eastAsia="zh-CN"/>
              </w:rPr>
              <w:t>工</w:t>
            </w:r>
            <w:r>
              <w:rPr>
                <w:rFonts w:hint="eastAsia" w:ascii="宋体" w:hAnsi="宋体" w:cs="宋体"/>
                <w:color w:val="0000FF"/>
                <w:kern w:val="0"/>
                <w:sz w:val="24"/>
              </w:rPr>
              <w:t>程完工验收合格审计结算完成后，依据正式审计报告付至结算总造价的97%，剩余3%作为工程质量保证金，工程质量保修期（一年）满后一月内无息付清。</w:t>
            </w:r>
          </w:p>
        </w:tc>
      </w:tr>
      <w:tr>
        <w:tblPrEx>
          <w:tblCellMar>
            <w:top w:w="0" w:type="dxa"/>
            <w:left w:w="0" w:type="dxa"/>
            <w:bottom w:w="0" w:type="dxa"/>
            <w:right w:w="0" w:type="dxa"/>
          </w:tblCellMar>
        </w:tblPrEx>
        <w:trPr>
          <w:trHeight w:val="90" w:hRule="atLeast"/>
          <w:jc w:val="center"/>
        </w:trPr>
        <w:tc>
          <w:tcPr>
            <w:tcW w:w="590" w:type="dxa"/>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13</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招标代理费及专家评审费</w:t>
            </w:r>
          </w:p>
        </w:tc>
        <w:tc>
          <w:tcPr>
            <w:tcW w:w="7729"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hint="eastAsia" w:ascii="宋体" w:hAnsi="宋体" w:cs="宋体"/>
                <w:kern w:val="0"/>
                <w:sz w:val="24"/>
              </w:rPr>
            </w:pPr>
            <w:r>
              <w:rPr>
                <w:rFonts w:hint="eastAsia" w:ascii="宋体" w:hAnsi="宋体" w:cs="宋体"/>
                <w:kern w:val="0"/>
                <w:sz w:val="24"/>
              </w:rPr>
              <w:t>本项目招标代理费用</w:t>
            </w:r>
            <w:r>
              <w:rPr>
                <w:rFonts w:hint="eastAsia" w:ascii="宋体" w:hAnsi="宋体" w:cs="宋体"/>
                <w:kern w:val="0"/>
                <w:sz w:val="24"/>
                <w:lang w:val="en-US" w:eastAsia="zh-CN"/>
              </w:rPr>
              <w:t>3000</w:t>
            </w:r>
            <w:r>
              <w:rPr>
                <w:rFonts w:hint="eastAsia" w:ascii="宋体" w:hAnsi="宋体" w:cs="宋体"/>
                <w:kern w:val="0"/>
                <w:sz w:val="24"/>
              </w:rPr>
              <w:t>元，由中标单位在获取中标通知书时向代理公司支付。</w:t>
            </w:r>
          </w:p>
        </w:tc>
      </w:tr>
    </w:tbl>
    <w:p>
      <w:pPr>
        <w:spacing w:line="420" w:lineRule="exact"/>
        <w:jc w:val="center"/>
        <w:rPr>
          <w:rFonts w:eastAsia="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spacing w:line="420" w:lineRule="exact"/>
        <w:rPr>
          <w:rFonts w:eastAsia="黑体" w:cs="黑体"/>
          <w:sz w:val="32"/>
          <w:szCs w:val="32"/>
        </w:rPr>
      </w:pPr>
    </w:p>
    <w:p>
      <w:pPr>
        <w:pStyle w:val="2"/>
      </w:pPr>
    </w:p>
    <w:p/>
    <w:p>
      <w:pPr>
        <w:spacing w:line="420" w:lineRule="exact"/>
        <w:jc w:val="center"/>
        <w:rPr>
          <w:rFonts w:eastAsia="黑体" w:cs="黑体"/>
          <w:sz w:val="32"/>
          <w:szCs w:val="32"/>
        </w:rPr>
      </w:pPr>
    </w:p>
    <w:p>
      <w:pPr>
        <w:pStyle w:val="2"/>
        <w:rPr>
          <w:rFonts w:eastAsia="黑体" w:cs="黑体"/>
          <w:sz w:val="32"/>
          <w:szCs w:val="32"/>
        </w:rPr>
      </w:pPr>
    </w:p>
    <w:p>
      <w:pPr>
        <w:rPr>
          <w:rFonts w:eastAsia="黑体" w:cs="黑体"/>
          <w:sz w:val="32"/>
          <w:szCs w:val="32"/>
        </w:rPr>
      </w:pPr>
    </w:p>
    <w:p>
      <w:pPr>
        <w:pStyle w:val="2"/>
        <w:rPr>
          <w:rFonts w:eastAsia="黑体" w:cs="黑体"/>
          <w:sz w:val="32"/>
          <w:szCs w:val="32"/>
        </w:rPr>
      </w:pPr>
    </w:p>
    <w:p>
      <w:pPr>
        <w:pStyle w:val="2"/>
      </w:pPr>
    </w:p>
    <w:p/>
    <w:p/>
    <w:p>
      <w:pPr>
        <w:spacing w:line="420" w:lineRule="exact"/>
        <w:ind w:firstLine="3520" w:firstLineChars="1100"/>
        <w:jc w:val="both"/>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00" w:lineRule="exact"/>
        <w:jc w:val="left"/>
        <w:rPr>
          <w:rFonts w:hint="eastAsia"/>
          <w:sz w:val="24"/>
        </w:rPr>
      </w:pPr>
      <w:r>
        <w:rPr>
          <w:rFonts w:hint="eastAsia"/>
          <w:sz w:val="24"/>
        </w:rPr>
        <w:t>1.    项目概况</w:t>
      </w:r>
    </w:p>
    <w:p>
      <w:pPr>
        <w:spacing w:line="360" w:lineRule="auto"/>
        <w:rPr>
          <w:rFonts w:hint="eastAsia" w:ascii="宋体" w:hAnsi="宋体" w:cs="宋体"/>
          <w:kern w:val="0"/>
          <w:sz w:val="24"/>
        </w:rPr>
      </w:pPr>
      <w:r>
        <w:rPr>
          <w:rFonts w:hint="eastAsia"/>
          <w:spacing w:val="-6"/>
          <w:sz w:val="24"/>
        </w:rPr>
        <w:t>1.1  本次招标项目名称：</w:t>
      </w:r>
      <w:r>
        <w:rPr>
          <w:rFonts w:hint="eastAsia"/>
          <w:spacing w:val="-6"/>
          <w:sz w:val="24"/>
          <w:lang w:eastAsia="zh-CN"/>
        </w:rPr>
        <w:t>清流监狱维修改造工程</w:t>
      </w:r>
      <w:r>
        <w:rPr>
          <w:rFonts w:hint="eastAsia"/>
          <w:sz w:val="24"/>
        </w:rPr>
        <w:t xml:space="preserve"> </w:t>
      </w:r>
      <w:r>
        <w:rPr>
          <w:rFonts w:hint="eastAsia" w:ascii="宋体" w:hAnsi="宋体" w:cs="宋体"/>
          <w:kern w:val="0"/>
          <w:sz w:val="24"/>
        </w:rPr>
        <w:t xml:space="preserve">  </w:t>
      </w:r>
    </w:p>
    <w:p>
      <w:pPr>
        <w:spacing w:line="360" w:lineRule="auto"/>
        <w:rPr>
          <w:rFonts w:hint="eastAsia" w:hAnsi="宋体" w:cs="宋体"/>
          <w:kern w:val="0"/>
          <w:sz w:val="24"/>
        </w:rPr>
      </w:pPr>
      <w:r>
        <w:rPr>
          <w:rFonts w:hint="eastAsia" w:ascii="宋体" w:hAnsi="宋体" w:cs="宋体"/>
          <w:kern w:val="0"/>
          <w:sz w:val="24"/>
        </w:rPr>
        <w:t xml:space="preserve"> </w:t>
      </w:r>
      <w:r>
        <w:rPr>
          <w:rFonts w:hint="eastAsia"/>
          <w:spacing w:val="4"/>
          <w:sz w:val="24"/>
        </w:rPr>
        <w:t>建设单位：</w:t>
      </w:r>
      <w:r>
        <w:rPr>
          <w:rFonts w:hint="eastAsia"/>
          <w:sz w:val="24"/>
          <w:lang w:eastAsia="zh-CN"/>
        </w:rPr>
        <w:t>滁州市清流监狱</w:t>
      </w:r>
      <w:r>
        <w:rPr>
          <w:rFonts w:hint="eastAsia"/>
          <w:sz w:val="24"/>
        </w:rPr>
        <w:t xml:space="preserve"> </w:t>
      </w:r>
    </w:p>
    <w:p>
      <w:pPr>
        <w:spacing w:line="360" w:lineRule="auto"/>
        <w:rPr>
          <w:rFonts w:hint="eastAsia"/>
          <w:sz w:val="24"/>
        </w:rPr>
      </w:pPr>
      <w:r>
        <w:rPr>
          <w:rFonts w:hint="eastAsia"/>
          <w:sz w:val="24"/>
        </w:rPr>
        <w:t xml:space="preserve">1.2  本项目招标规模：见投标须知前附表。  </w:t>
      </w:r>
    </w:p>
    <w:p>
      <w:pPr>
        <w:spacing w:line="360" w:lineRule="auto"/>
        <w:rPr>
          <w:rFonts w:hint="eastAsia"/>
          <w:sz w:val="24"/>
        </w:rPr>
      </w:pPr>
      <w:r>
        <w:rPr>
          <w:rFonts w:hint="eastAsia"/>
          <w:sz w:val="24"/>
        </w:rPr>
        <w:t>1.3   本次招标估算价约</w:t>
      </w:r>
      <w:r>
        <w:rPr>
          <w:rFonts w:hint="eastAsia"/>
          <w:sz w:val="24"/>
          <w:u w:val="single"/>
          <w:lang w:val="en-US" w:eastAsia="zh-CN"/>
        </w:rPr>
        <w:t>86</w:t>
      </w:r>
      <w:r>
        <w:rPr>
          <w:rFonts w:hint="eastAsia"/>
          <w:sz w:val="24"/>
        </w:rPr>
        <w:t>万元。</w:t>
      </w:r>
    </w:p>
    <w:p>
      <w:pPr>
        <w:spacing w:line="400" w:lineRule="exact"/>
        <w:jc w:val="left"/>
        <w:rPr>
          <w:rFonts w:hint="eastAsia"/>
          <w:sz w:val="24"/>
        </w:rPr>
      </w:pPr>
      <w:r>
        <w:rPr>
          <w:rFonts w:hint="eastAsia"/>
          <w:sz w:val="24"/>
        </w:rPr>
        <w:t>2.    招标范围</w:t>
      </w:r>
    </w:p>
    <w:p>
      <w:pPr>
        <w:spacing w:line="400" w:lineRule="exact"/>
        <w:jc w:val="left"/>
        <w:rPr>
          <w:rFonts w:hint="eastAsia"/>
          <w:sz w:val="24"/>
        </w:rPr>
      </w:pPr>
      <w:r>
        <w:rPr>
          <w:rFonts w:hint="eastAsia"/>
          <w:sz w:val="24"/>
        </w:rPr>
        <w:t>2.1   详见投标须知前附表</w:t>
      </w:r>
    </w:p>
    <w:p>
      <w:pPr>
        <w:spacing w:line="400" w:lineRule="exact"/>
        <w:jc w:val="left"/>
        <w:rPr>
          <w:rFonts w:hint="eastAsia"/>
          <w:sz w:val="24"/>
        </w:rPr>
      </w:pPr>
      <w:r>
        <w:rPr>
          <w:rFonts w:hint="eastAsia"/>
          <w:sz w:val="24"/>
        </w:rPr>
        <w:t>3.    工期要求</w:t>
      </w:r>
    </w:p>
    <w:p>
      <w:pPr>
        <w:spacing w:line="400" w:lineRule="exact"/>
        <w:rPr>
          <w:rFonts w:hint="eastAsia" w:ascii="宋体" w:hAnsi="宋体" w:cs="宋体"/>
          <w:kern w:val="0"/>
          <w:sz w:val="24"/>
        </w:rPr>
      </w:pPr>
      <w:r>
        <w:rPr>
          <w:rFonts w:hint="eastAsia"/>
          <w:sz w:val="24"/>
        </w:rPr>
        <w:t>3.1   工期</w:t>
      </w:r>
      <w:r>
        <w:rPr>
          <w:rFonts w:hint="eastAsia" w:hAnsi="宋体" w:cs="宋体"/>
          <w:kern w:val="0"/>
          <w:sz w:val="24"/>
        </w:rPr>
        <w:t>要求：</w:t>
      </w:r>
      <w:r>
        <w:rPr>
          <w:rFonts w:hint="eastAsia" w:ascii="宋体" w:hAnsi="宋体" w:cs="宋体"/>
          <w:color w:val="FF0000"/>
          <w:kern w:val="0"/>
          <w:sz w:val="24"/>
          <w:lang w:val="en-US" w:eastAsia="zh-CN"/>
        </w:rPr>
        <w:t>30</w:t>
      </w:r>
      <w:r>
        <w:rPr>
          <w:rFonts w:hint="eastAsia" w:ascii="宋体" w:hAnsi="宋体" w:cs="宋体"/>
          <w:color w:val="FF0000"/>
          <w:kern w:val="0"/>
          <w:sz w:val="24"/>
        </w:rPr>
        <w:t>日历天。</w:t>
      </w:r>
    </w:p>
    <w:p>
      <w:pPr>
        <w:spacing w:line="400" w:lineRule="exact"/>
        <w:rPr>
          <w:rFonts w:hint="eastAsia" w:hAnsi="宋体" w:cs="宋体"/>
          <w:kern w:val="0"/>
          <w:sz w:val="24"/>
        </w:rPr>
      </w:pPr>
      <w:r>
        <w:rPr>
          <w:rFonts w:hint="eastAsia" w:hAnsi="宋体" w:cs="宋体"/>
          <w:kern w:val="0"/>
          <w:sz w:val="24"/>
        </w:rPr>
        <w:t xml:space="preserve"> 3.2   </w:t>
      </w:r>
      <w:r>
        <w:rPr>
          <w:rFonts w:hint="eastAsia"/>
          <w:sz w:val="24"/>
        </w:rPr>
        <w:t>工期</w:t>
      </w:r>
      <w:r>
        <w:rPr>
          <w:rFonts w:hint="eastAsia" w:hAnsi="宋体" w:cs="宋体"/>
          <w:kern w:val="0"/>
          <w:sz w:val="24"/>
        </w:rPr>
        <w:t>计算节点：以合同签订时间开始计算工期。</w:t>
      </w:r>
    </w:p>
    <w:p>
      <w:pPr>
        <w:spacing w:line="400" w:lineRule="exact"/>
        <w:jc w:val="left"/>
        <w:rPr>
          <w:rFonts w:hint="eastAsia" w:ascii="黑体" w:eastAsia="黑体"/>
          <w:sz w:val="24"/>
        </w:rPr>
      </w:pPr>
      <w:r>
        <w:rPr>
          <w:rFonts w:hint="eastAsia" w:ascii="黑体" w:eastAsia="黑体"/>
          <w:sz w:val="24"/>
        </w:rPr>
        <w:t>4    投标人资质等级要求</w:t>
      </w:r>
    </w:p>
    <w:p>
      <w:pPr>
        <w:spacing w:line="400" w:lineRule="exact"/>
        <w:jc w:val="left"/>
        <w:rPr>
          <w:rFonts w:hint="eastAsia" w:hAnsi="宋体" w:cs="宋体"/>
          <w:kern w:val="0"/>
          <w:sz w:val="24"/>
        </w:rPr>
      </w:pPr>
      <w:r>
        <w:rPr>
          <w:rFonts w:hint="eastAsia"/>
          <w:spacing w:val="-6"/>
          <w:sz w:val="24"/>
        </w:rPr>
        <w:t xml:space="preserve">4.1 </w:t>
      </w:r>
      <w:r>
        <w:rPr>
          <w:rFonts w:hint="eastAsia"/>
          <w:sz w:val="24"/>
        </w:rPr>
        <w:t xml:space="preserve">  </w:t>
      </w:r>
      <w:r>
        <w:rPr>
          <w:rFonts w:hint="eastAsia" w:hAnsi="宋体" w:cs="宋体"/>
          <w:kern w:val="0"/>
          <w:sz w:val="24"/>
        </w:rPr>
        <w:t>企业资质要求：见投标须知前附表。</w:t>
      </w:r>
    </w:p>
    <w:p>
      <w:pPr>
        <w:spacing w:line="400" w:lineRule="exact"/>
        <w:jc w:val="left"/>
        <w:rPr>
          <w:rFonts w:hint="eastAsia" w:ascii="宋体" w:hAnsi="宋体" w:cs="宋体-18030"/>
          <w:kern w:val="0"/>
          <w:sz w:val="24"/>
        </w:rPr>
      </w:pPr>
      <w:r>
        <w:rPr>
          <w:rFonts w:hint="eastAsia"/>
          <w:spacing w:val="-6"/>
          <w:sz w:val="24"/>
        </w:rPr>
        <w:t>4.2</w:t>
      </w:r>
      <w:r>
        <w:rPr>
          <w:rFonts w:hint="eastAsia" w:ascii="宋体" w:hAnsi="宋体" w:cs="宋体"/>
          <w:kern w:val="0"/>
          <w:sz w:val="24"/>
        </w:rPr>
        <w:t xml:space="preserve">   本项目不接受联合体投标</w:t>
      </w:r>
      <w:r>
        <w:rPr>
          <w:rFonts w:hint="eastAsia" w:ascii="宋体" w:hAnsi="宋体" w:cs="宋体-18030"/>
          <w:kern w:val="0"/>
          <w:sz w:val="24"/>
        </w:rPr>
        <w:t>；</w:t>
      </w:r>
    </w:p>
    <w:p>
      <w:pPr>
        <w:spacing w:line="400" w:lineRule="exact"/>
        <w:jc w:val="left"/>
        <w:rPr>
          <w:rFonts w:hint="eastAsia"/>
          <w:sz w:val="24"/>
        </w:rPr>
      </w:pPr>
      <w:r>
        <w:rPr>
          <w:rFonts w:hint="eastAsia"/>
          <w:sz w:val="24"/>
        </w:rPr>
        <w:t>5.     资金来源</w:t>
      </w:r>
    </w:p>
    <w:p>
      <w:pPr>
        <w:spacing w:line="400" w:lineRule="exact"/>
        <w:jc w:val="left"/>
        <w:rPr>
          <w:rFonts w:hint="eastAsia"/>
          <w:sz w:val="24"/>
          <w:u w:val="single"/>
        </w:rPr>
      </w:pPr>
      <w:r>
        <w:rPr>
          <w:rFonts w:hint="eastAsia"/>
          <w:sz w:val="24"/>
        </w:rPr>
        <w:t>5.1   资金来源：</w:t>
      </w:r>
      <w:r>
        <w:rPr>
          <w:rFonts w:hint="eastAsia"/>
          <w:sz w:val="24"/>
          <w:u w:val="single"/>
        </w:rPr>
        <w:t xml:space="preserve">财政资金 </w:t>
      </w:r>
      <w:r>
        <w:rPr>
          <w:rFonts w:hint="eastAsia"/>
          <w:sz w:val="24"/>
        </w:rPr>
        <w:t>；资金已落实。</w:t>
      </w:r>
    </w:p>
    <w:p>
      <w:pPr>
        <w:spacing w:line="400" w:lineRule="exact"/>
        <w:jc w:val="left"/>
        <w:rPr>
          <w:rFonts w:hint="eastAsia"/>
          <w:sz w:val="24"/>
        </w:rPr>
      </w:pPr>
      <w:r>
        <w:rPr>
          <w:rFonts w:hint="eastAsia"/>
          <w:sz w:val="24"/>
        </w:rPr>
        <w:t>6.    标段划分</w:t>
      </w:r>
    </w:p>
    <w:p>
      <w:pPr>
        <w:spacing w:line="360" w:lineRule="auto"/>
        <w:rPr>
          <w:rFonts w:hint="eastAsia"/>
          <w:sz w:val="24"/>
          <w:u w:val="single"/>
        </w:rPr>
      </w:pPr>
      <w:r>
        <w:rPr>
          <w:rFonts w:hint="eastAsia"/>
          <w:sz w:val="24"/>
        </w:rPr>
        <w:t>6.1   本项目划分：</w:t>
      </w:r>
      <w:r>
        <w:rPr>
          <w:rFonts w:hint="eastAsia"/>
          <w:sz w:val="24"/>
          <w:u w:val="single"/>
        </w:rPr>
        <w:t>一个标段；</w:t>
      </w:r>
    </w:p>
    <w:p>
      <w:pPr>
        <w:spacing w:line="400" w:lineRule="exact"/>
        <w:jc w:val="left"/>
        <w:rPr>
          <w:rFonts w:hint="eastAsia"/>
          <w:sz w:val="24"/>
        </w:rPr>
      </w:pPr>
      <w:r>
        <w:rPr>
          <w:rFonts w:hint="eastAsia"/>
          <w:sz w:val="24"/>
        </w:rPr>
        <w:t>7.    招标方式及发包形式</w:t>
      </w:r>
    </w:p>
    <w:p>
      <w:pPr>
        <w:spacing w:line="400" w:lineRule="exact"/>
        <w:jc w:val="left"/>
        <w:rPr>
          <w:rFonts w:hint="eastAsia"/>
          <w:sz w:val="24"/>
        </w:rPr>
      </w:pPr>
      <w:r>
        <w:rPr>
          <w:rFonts w:hint="eastAsia"/>
          <w:sz w:val="24"/>
        </w:rPr>
        <w:t>7.1   本项目招标方式：</w:t>
      </w:r>
      <w:r>
        <w:rPr>
          <w:rFonts w:hint="eastAsia"/>
          <w:sz w:val="24"/>
          <w:u w:val="single"/>
        </w:rPr>
        <w:t xml:space="preserve">  </w:t>
      </w:r>
      <w:r>
        <w:rPr>
          <w:rFonts w:hint="eastAsia"/>
          <w:color w:val="0000FF"/>
          <w:sz w:val="24"/>
          <w:u w:val="single"/>
        </w:rPr>
        <w:t>自行招标</w:t>
      </w:r>
      <w:r>
        <w:rPr>
          <w:rFonts w:hint="eastAsia"/>
          <w:sz w:val="24"/>
          <w:u w:val="single"/>
        </w:rPr>
        <w:t xml:space="preserve">  </w:t>
      </w:r>
      <w:r>
        <w:rPr>
          <w:rFonts w:hint="eastAsia"/>
          <w:sz w:val="24"/>
        </w:rPr>
        <w:t>。</w:t>
      </w:r>
    </w:p>
    <w:p>
      <w:pPr>
        <w:spacing w:line="400" w:lineRule="exact"/>
        <w:jc w:val="left"/>
        <w:rPr>
          <w:rFonts w:hint="eastAsia"/>
          <w:sz w:val="24"/>
        </w:rPr>
      </w:pPr>
      <w:r>
        <w:rPr>
          <w:rFonts w:hint="eastAsia"/>
          <w:sz w:val="24"/>
        </w:rPr>
        <w:t>8.   计价方式</w:t>
      </w:r>
    </w:p>
    <w:p>
      <w:pPr>
        <w:spacing w:line="400" w:lineRule="exact"/>
        <w:jc w:val="left"/>
        <w:rPr>
          <w:rFonts w:hint="eastAsia" w:ascii="宋体" w:hAnsi="宋体"/>
          <w:sz w:val="24"/>
        </w:rPr>
      </w:pPr>
      <w:r>
        <w:rPr>
          <w:rFonts w:hint="eastAsia"/>
          <w:sz w:val="24"/>
        </w:rPr>
        <w:t>8.1  本项目合同计价方式：</w:t>
      </w:r>
      <w:r>
        <w:rPr>
          <w:rFonts w:hint="eastAsia"/>
          <w:color w:val="0000FF"/>
          <w:sz w:val="24"/>
          <w:u w:val="single"/>
        </w:rPr>
        <w:t xml:space="preserve"> 固定单价</w:t>
      </w:r>
      <w:r>
        <w:rPr>
          <w:rFonts w:hint="eastAsia"/>
          <w:sz w:val="24"/>
          <w:u w:val="single"/>
        </w:rPr>
        <w:t xml:space="preserve"> </w:t>
      </w:r>
      <w:r>
        <w:rPr>
          <w:rFonts w:hint="eastAsia"/>
          <w:sz w:val="24"/>
        </w:rPr>
        <w:t>。</w:t>
      </w:r>
    </w:p>
    <w:p>
      <w:pPr>
        <w:spacing w:line="400" w:lineRule="exact"/>
        <w:jc w:val="left"/>
        <w:rPr>
          <w:rFonts w:hint="eastAsia" w:ascii="黑体" w:eastAsia="黑体"/>
          <w:sz w:val="24"/>
        </w:rPr>
      </w:pPr>
      <w:r>
        <w:rPr>
          <w:rFonts w:hint="eastAsia" w:ascii="黑体" w:eastAsia="黑体"/>
          <w:sz w:val="24"/>
        </w:rPr>
        <w:t xml:space="preserve">9.  </w:t>
      </w:r>
      <w:r>
        <w:rPr>
          <w:rFonts w:hint="eastAsia" w:ascii="黑体" w:hAnsi="宋体" w:eastAsia="黑体"/>
          <w:sz w:val="24"/>
        </w:rPr>
        <w:t>评标办法</w:t>
      </w:r>
    </w:p>
    <w:p>
      <w:pPr>
        <w:spacing w:line="400" w:lineRule="exact"/>
        <w:jc w:val="left"/>
        <w:rPr>
          <w:rFonts w:hint="eastAsia"/>
        </w:rPr>
      </w:pPr>
      <w:r>
        <w:rPr>
          <w:rFonts w:hint="eastAsia"/>
          <w:sz w:val="24"/>
        </w:rPr>
        <w:t>9.1  本项目评标办法：</w:t>
      </w:r>
      <w:r>
        <w:rPr>
          <w:sz w:val="24"/>
          <w:szCs w:val="24"/>
          <w:u w:val="single"/>
        </w:rPr>
        <w:t xml:space="preserve"> </w:t>
      </w:r>
      <w:r>
        <w:rPr>
          <w:rFonts w:hint="eastAsia" w:ascii="黑体" w:hAnsi="宋体" w:eastAsia="黑体" w:cs="黑体"/>
          <w:sz w:val="24"/>
          <w:szCs w:val="24"/>
          <w:u w:val="single"/>
        </w:rPr>
        <w:t>随机抽取法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hint="eastAsia" w:eastAsia="黑体" w:cs="黑体"/>
          <w:sz w:val="28"/>
          <w:szCs w:val="28"/>
        </w:rPr>
      </w:pP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10</w:t>
      </w:r>
      <w:r>
        <w:rPr>
          <w:rFonts w:ascii="黑体" w:hAnsi="宋体" w:eastAsia="黑体" w:cs="黑体"/>
          <w:sz w:val="24"/>
          <w:szCs w:val="24"/>
        </w:rPr>
        <w:t xml:space="preserve">.   </w:t>
      </w:r>
      <w:r>
        <w:rPr>
          <w:rFonts w:hint="eastAsia" w:ascii="黑体" w:hAnsi="宋体" w:eastAsia="黑体" w:cs="黑体"/>
          <w:sz w:val="24"/>
          <w:szCs w:val="24"/>
        </w:rPr>
        <w:t>招标文件的编制依据</w:t>
      </w:r>
    </w:p>
    <w:p>
      <w:pPr>
        <w:spacing w:line="440" w:lineRule="exact"/>
        <w:rPr>
          <w:rFonts w:ascii="宋体"/>
          <w:sz w:val="24"/>
          <w:szCs w:val="24"/>
        </w:rPr>
      </w:pPr>
      <w:r>
        <w:rPr>
          <w:rFonts w:hint="eastAsia"/>
          <w:sz w:val="24"/>
          <w:szCs w:val="24"/>
          <w:lang w:val="en-US" w:eastAsia="zh-CN"/>
        </w:rPr>
        <w:t>10</w:t>
      </w:r>
      <w:r>
        <w:rPr>
          <w:sz w:val="24"/>
          <w:szCs w:val="24"/>
        </w:rPr>
        <w:t xml:space="preserve">.1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根据《中华人民共和国招标投标法》及其实施条例、《工程建设项目施工招标投标办法》（七部委联合部令第</w:t>
      </w:r>
      <w:r>
        <w:rPr>
          <w:rFonts w:ascii="宋体" w:hAnsi="宋体" w:cs="宋体"/>
          <w:sz w:val="24"/>
          <w:szCs w:val="24"/>
        </w:rPr>
        <w:t>30</w:t>
      </w:r>
      <w:r>
        <w:rPr>
          <w:rFonts w:hint="eastAsia" w:ascii="宋体" w:hAnsi="宋体" w:cs="宋体"/>
          <w:sz w:val="24"/>
          <w:szCs w:val="24"/>
        </w:rPr>
        <w:t>号）、《评标委员会和评标方法暂行规定》（七部委联合部令第</w:t>
      </w:r>
      <w:r>
        <w:rPr>
          <w:rFonts w:ascii="宋体" w:hAnsi="宋体" w:cs="宋体"/>
          <w:sz w:val="24"/>
          <w:szCs w:val="24"/>
        </w:rPr>
        <w:t>12</w:t>
      </w:r>
      <w:r>
        <w:rPr>
          <w:rFonts w:hint="eastAsia" w:ascii="宋体" w:hAnsi="宋体" w:cs="宋体"/>
          <w:sz w:val="24"/>
          <w:szCs w:val="24"/>
        </w:rPr>
        <w:t>号）等相关法律法规和规章及部、省、市级规范性文件的规定，编制本招标文件。</w:t>
      </w:r>
    </w:p>
    <w:p>
      <w:pPr>
        <w:spacing w:line="440" w:lineRule="exact"/>
        <w:jc w:val="left"/>
        <w:rPr>
          <w:rFonts w:ascii="黑体" w:hAnsi="宋体" w:eastAsia="黑体"/>
          <w:sz w:val="24"/>
          <w:szCs w:val="24"/>
        </w:rPr>
      </w:pPr>
      <w:r>
        <w:rPr>
          <w:rFonts w:hint="eastAsia"/>
          <w:sz w:val="24"/>
          <w:szCs w:val="24"/>
          <w:lang w:val="en-US" w:eastAsia="zh-CN"/>
        </w:rPr>
        <w:t>11</w:t>
      </w:r>
      <w:r>
        <w:rPr>
          <w:sz w:val="24"/>
          <w:szCs w:val="24"/>
        </w:rPr>
        <w:t>.</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rFonts w:hint="eastAsia"/>
          <w:sz w:val="24"/>
          <w:szCs w:val="24"/>
          <w:lang w:val="en-US" w:eastAsia="zh-CN"/>
        </w:rPr>
        <w:t>11</w:t>
      </w:r>
      <w:r>
        <w:rPr>
          <w:sz w:val="24"/>
          <w:szCs w:val="24"/>
        </w:rPr>
        <w:t>.</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技术标准和要求</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工程量清单</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招标单位、招标代理机构对本招标文件的确认</w:t>
      </w:r>
      <w:r>
        <w:rPr>
          <w:rFonts w:ascii="宋体" w:hAnsi="宋体" w:cs="宋体"/>
          <w:sz w:val="24"/>
          <w:szCs w:val="24"/>
        </w:rPr>
        <w:t xml:space="preserve"> </w:t>
      </w:r>
    </w:p>
    <w:p>
      <w:pPr>
        <w:spacing w:line="440" w:lineRule="exact"/>
        <w:jc w:val="left"/>
        <w:rPr>
          <w:rFonts w:ascii="宋体"/>
          <w:sz w:val="24"/>
          <w:szCs w:val="24"/>
        </w:rPr>
      </w:pPr>
      <w:r>
        <w:rPr>
          <w:rFonts w:hint="eastAsia"/>
          <w:sz w:val="24"/>
          <w:szCs w:val="24"/>
          <w:lang w:val="en-US" w:eastAsia="zh-CN"/>
        </w:rPr>
        <w:t>11</w:t>
      </w:r>
      <w:r>
        <w:rPr>
          <w:sz w:val="24"/>
          <w:szCs w:val="24"/>
        </w:rPr>
        <w:t>.2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w:t>
      </w:r>
      <w:r>
        <w:rPr>
          <w:rFonts w:hint="eastAsia" w:ascii="宋体" w:hAnsi="宋体" w:cs="宋体"/>
          <w:spacing w:val="-10"/>
          <w:sz w:val="24"/>
          <w:szCs w:val="24"/>
          <w:lang w:val="en-US" w:eastAsia="zh-CN"/>
        </w:rPr>
        <w:t>1</w:t>
      </w:r>
      <w:r>
        <w:rPr>
          <w:rFonts w:ascii="宋体" w:hAnsi="宋体" w:cs="宋体"/>
          <w:spacing w:val="-10"/>
          <w:sz w:val="24"/>
          <w:szCs w:val="24"/>
        </w:rPr>
        <w:t>.1</w:t>
      </w:r>
      <w:r>
        <w:rPr>
          <w:rFonts w:hint="eastAsia" w:ascii="宋体" w:hAnsi="宋体" w:cs="宋体"/>
          <w:spacing w:val="-10"/>
          <w:sz w:val="24"/>
          <w:szCs w:val="24"/>
        </w:rPr>
        <w:t>内容外，图纸、招标答疑亦为招标文件的组成部分，对招标人和投标人起约束作用。</w:t>
      </w:r>
    </w:p>
    <w:p>
      <w:pPr>
        <w:spacing w:line="440" w:lineRule="exact"/>
        <w:jc w:val="left"/>
        <w:rPr>
          <w:rFonts w:ascii="宋体"/>
          <w:sz w:val="24"/>
          <w:szCs w:val="24"/>
        </w:rPr>
      </w:pPr>
      <w:r>
        <w:rPr>
          <w:sz w:val="24"/>
          <w:szCs w:val="24"/>
        </w:rPr>
        <w:t>1</w:t>
      </w:r>
      <w:r>
        <w:rPr>
          <w:rFonts w:hint="eastAsia"/>
          <w:sz w:val="24"/>
          <w:szCs w:val="24"/>
          <w:lang w:val="en-US" w:eastAsia="zh-CN"/>
        </w:rPr>
        <w:t>1</w:t>
      </w:r>
      <w:r>
        <w:rPr>
          <w:sz w:val="24"/>
          <w:szCs w:val="24"/>
        </w:rPr>
        <w:t>.3</w:t>
      </w:r>
      <w:r>
        <w:rPr>
          <w:rFonts w:ascii="宋体" w:hAnsi="宋体" w:cs="宋体"/>
          <w:sz w:val="24"/>
          <w:szCs w:val="24"/>
        </w:rPr>
        <w:t xml:space="preserve">  </w:t>
      </w:r>
      <w:r>
        <w:rPr>
          <w:rFonts w:hint="eastAsia" w:ascii="宋体" w:hAnsi="宋体" w:cs="宋体"/>
          <w:spacing w:val="-4"/>
          <w:sz w:val="24"/>
          <w:szCs w:val="24"/>
        </w:rPr>
        <w:t>投标人在下载招标文件后，应仔细检查招标文件的所有内容，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w:t>
      </w:r>
      <w:r>
        <w:rPr>
          <w:rFonts w:hint="eastAsia"/>
          <w:sz w:val="24"/>
          <w:szCs w:val="24"/>
          <w:lang w:val="en-US" w:eastAsia="zh-CN"/>
        </w:rPr>
        <w:t>2</w:t>
      </w:r>
      <w:r>
        <w:rPr>
          <w:sz w:val="24"/>
          <w:szCs w:val="24"/>
        </w:rPr>
        <w:t>.</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w:t>
      </w:r>
      <w:r>
        <w:rPr>
          <w:rFonts w:hint="eastAsia" w:ascii="新宋体" w:eastAsia="新宋体" w:cs="新宋体"/>
          <w:kern w:val="0"/>
          <w:sz w:val="24"/>
          <w:szCs w:val="24"/>
          <w:lang w:val="en-US" w:eastAsia="zh-CN"/>
        </w:rPr>
        <w:t>2</w:t>
      </w:r>
      <w:r>
        <w:rPr>
          <w:rFonts w:ascii="新宋体" w:eastAsia="新宋体" w:cs="新宋体"/>
          <w:kern w:val="0"/>
          <w:sz w:val="24"/>
          <w:szCs w:val="24"/>
        </w:rPr>
        <w:t>.1</w:t>
      </w:r>
      <w:r>
        <w:rPr>
          <w:rFonts w:hint="eastAsia" w:ascii="新宋体" w:eastAsia="新宋体" w:cs="新宋体"/>
          <w:kern w:val="0"/>
          <w:sz w:val="24"/>
          <w:szCs w:val="24"/>
          <w:lang w:val="zh-CN"/>
        </w:rPr>
        <w:t>招标文件发出后</w:t>
      </w:r>
      <w:r>
        <w:rPr>
          <w:rFonts w:hint="eastAsia" w:ascii="新宋体" w:eastAsia="新宋体" w:cs="新宋体"/>
          <w:kern w:val="0"/>
          <w:sz w:val="24"/>
          <w:szCs w:val="24"/>
        </w:rPr>
        <w:t>，</w:t>
      </w:r>
      <w:r>
        <w:rPr>
          <w:rFonts w:hint="eastAsia" w:ascii="新宋体" w:eastAsia="新宋体" w:cs="新宋体"/>
          <w:kern w:val="0"/>
          <w:sz w:val="24"/>
          <w:szCs w:val="24"/>
          <w:lang w:val="zh-CN"/>
        </w:rPr>
        <w:t>招标人可对招标文件进行必要的澄清、修改和补充</w:t>
      </w:r>
      <w:r>
        <w:rPr>
          <w:rFonts w:hint="eastAsia" w:ascii="新宋体" w:eastAsia="新宋体" w:cs="新宋体"/>
          <w:kern w:val="0"/>
          <w:sz w:val="24"/>
          <w:szCs w:val="24"/>
        </w:rPr>
        <w:t>，</w:t>
      </w:r>
      <w:r>
        <w:rPr>
          <w:rFonts w:hint="eastAsia" w:ascii="新宋体" w:eastAsia="新宋体" w:cs="新宋体"/>
          <w:kern w:val="0"/>
          <w:sz w:val="24"/>
          <w:szCs w:val="24"/>
          <w:lang w:val="zh-CN"/>
        </w:rPr>
        <w:t>并以澄清公告形式在国家级滁州经济技术开发区网站</w:t>
      </w:r>
      <w:r>
        <w:rPr>
          <w:rFonts w:hint="eastAsia" w:ascii="新宋体" w:eastAsia="新宋体" w:cs="新宋体"/>
          <w:kern w:val="0"/>
          <w:sz w:val="24"/>
          <w:szCs w:val="24"/>
        </w:rPr>
        <w:t>（</w:t>
      </w:r>
      <w:r>
        <w:rPr>
          <w:rFonts w:ascii="新宋体" w:eastAsia="新宋体" w:cs="新宋体"/>
          <w:kern w:val="0"/>
          <w:sz w:val="24"/>
          <w:szCs w:val="24"/>
        </w:rPr>
        <w:t>http://kfq.chuzhou.gov.cn/</w:t>
      </w:r>
      <w:r>
        <w:rPr>
          <w:rFonts w:hint="eastAsia" w:ascii="新宋体" w:eastAsia="新宋体" w:cs="新宋体"/>
          <w:kern w:val="0"/>
          <w:sz w:val="24"/>
          <w:szCs w:val="24"/>
        </w:rPr>
        <w:t>）</w:t>
      </w:r>
      <w:r>
        <w:rPr>
          <w:rFonts w:hint="eastAsia" w:ascii="宋体" w:hAnsi="宋体" w:cs="宋体"/>
          <w:kern w:val="0"/>
          <w:sz w:val="24"/>
          <w:szCs w:val="24"/>
        </w:rPr>
        <w:t>中</w:t>
      </w:r>
      <w:r>
        <w:rPr>
          <w:rFonts w:hint="eastAsia" w:ascii="新宋体" w:eastAsia="新宋体" w:cs="新宋体"/>
          <w:kern w:val="0"/>
          <w:sz w:val="24"/>
          <w:szCs w:val="24"/>
          <w:lang w:val="zh-CN"/>
        </w:rPr>
        <w:t>予以公告</w:t>
      </w:r>
      <w:r>
        <w:rPr>
          <w:rFonts w:hint="eastAsia" w:ascii="新宋体" w:eastAsia="新宋体" w:cs="新宋体"/>
          <w:kern w:val="0"/>
          <w:sz w:val="24"/>
          <w:szCs w:val="24"/>
        </w:rPr>
        <w:t>，</w:t>
      </w:r>
      <w:r>
        <w:rPr>
          <w:rFonts w:hint="eastAsia" w:ascii="新宋体" w:eastAsia="新宋体" w:cs="新宋体"/>
          <w:kern w:val="0"/>
          <w:sz w:val="24"/>
          <w:szCs w:val="24"/>
          <w:lang w:val="zh-CN"/>
        </w:rPr>
        <w:t>请各位投标人注意查看有关内容</w:t>
      </w:r>
      <w:r>
        <w:rPr>
          <w:rFonts w:hint="eastAsia" w:ascii="新宋体" w:eastAsia="新宋体" w:cs="新宋体"/>
          <w:kern w:val="0"/>
          <w:sz w:val="24"/>
          <w:szCs w:val="24"/>
        </w:rPr>
        <w:t>，</w:t>
      </w:r>
      <w:r>
        <w:rPr>
          <w:rFonts w:hint="eastAsia" w:ascii="新宋体" w:eastAsia="新宋体" w:cs="新宋体"/>
          <w:kern w:val="0"/>
          <w:sz w:val="24"/>
          <w:szCs w:val="24"/>
          <w:lang w:val="zh-CN"/>
        </w:rPr>
        <w:t>如不及时查看造成后果由投标人自负。招标文件的澄清、修改内容作为招标文件的组成部分，具有约束作用。</w:t>
      </w:r>
    </w:p>
    <w:p>
      <w:pPr>
        <w:spacing w:line="440" w:lineRule="exact"/>
        <w:jc w:val="left"/>
        <w:rPr>
          <w:rFonts w:ascii="宋体"/>
          <w:sz w:val="24"/>
          <w:szCs w:val="24"/>
        </w:rPr>
      </w:pPr>
      <w:r>
        <w:rPr>
          <w:sz w:val="24"/>
          <w:szCs w:val="24"/>
        </w:rPr>
        <w:t>1</w:t>
      </w:r>
      <w:r>
        <w:rPr>
          <w:rFonts w:hint="eastAsia"/>
          <w:sz w:val="24"/>
          <w:szCs w:val="24"/>
          <w:lang w:val="en-US" w:eastAsia="zh-CN"/>
        </w:rPr>
        <w:t>2</w:t>
      </w:r>
      <w:r>
        <w:rPr>
          <w:sz w:val="24"/>
          <w:szCs w:val="24"/>
        </w:rPr>
        <w:t>.</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w:t>
      </w:r>
      <w:r>
        <w:rPr>
          <w:rFonts w:hint="eastAsia"/>
          <w:sz w:val="24"/>
          <w:szCs w:val="24"/>
          <w:lang w:val="en-US" w:eastAsia="zh-CN"/>
        </w:rPr>
        <w:t>3</w:t>
      </w:r>
      <w:r>
        <w:rPr>
          <w:sz w:val="24"/>
          <w:szCs w:val="24"/>
        </w:rPr>
        <w:t>.</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1</w:t>
      </w:r>
      <w:r>
        <w:rPr>
          <w:rFonts w:hint="eastAsia"/>
          <w:sz w:val="24"/>
          <w:szCs w:val="24"/>
          <w:lang w:val="en-US" w:eastAsia="zh-CN"/>
        </w:rPr>
        <w:t>3</w:t>
      </w:r>
      <w:r>
        <w:rPr>
          <w:sz w:val="24"/>
          <w:szCs w:val="24"/>
        </w:rPr>
        <w:t xml:space="preserve">.1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hAnsi="宋体" w:cs="宋体"/>
          <w:sz w:val="24"/>
          <w:szCs w:val="24"/>
        </w:rPr>
      </w:pPr>
      <w:r>
        <w:rPr>
          <w:sz w:val="24"/>
          <w:szCs w:val="24"/>
        </w:rPr>
        <w:t>1</w:t>
      </w:r>
      <w:r>
        <w:rPr>
          <w:rFonts w:hint="eastAsia"/>
          <w:sz w:val="24"/>
          <w:szCs w:val="24"/>
          <w:lang w:val="en-US" w:eastAsia="zh-CN"/>
        </w:rPr>
        <w:t>3</w:t>
      </w:r>
      <w:r>
        <w:rPr>
          <w:sz w:val="24"/>
          <w:szCs w:val="24"/>
        </w:rPr>
        <w:t>.1.1</w:t>
      </w:r>
      <w:r>
        <w:rPr>
          <w:rFonts w:hint="eastAsia" w:ascii="宋体" w:hAnsi="宋体" w:cs="宋体"/>
          <w:sz w:val="24"/>
          <w:szCs w:val="24"/>
        </w:rPr>
        <w:t>投标人自行对工程现场及周围环境对照招标文件、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w:t>
      </w:r>
    </w:p>
    <w:p>
      <w:pPr>
        <w:spacing w:line="440" w:lineRule="exact"/>
        <w:jc w:val="left"/>
        <w:rPr>
          <w:rFonts w:ascii="宋体"/>
          <w:sz w:val="24"/>
          <w:szCs w:val="24"/>
        </w:rPr>
      </w:pPr>
      <w:r>
        <w:rPr>
          <w:sz w:val="24"/>
          <w:szCs w:val="24"/>
        </w:rPr>
        <w:t>1</w:t>
      </w:r>
      <w:r>
        <w:rPr>
          <w:rFonts w:hint="eastAsia"/>
          <w:sz w:val="24"/>
          <w:szCs w:val="24"/>
          <w:lang w:val="en-US" w:eastAsia="zh-CN"/>
        </w:rPr>
        <w:t>3</w:t>
      </w:r>
      <w:r>
        <w:rPr>
          <w:sz w:val="24"/>
          <w:szCs w:val="24"/>
        </w:rPr>
        <w:t>.2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w:t>
      </w:r>
      <w:r>
        <w:rPr>
          <w:rFonts w:hint="eastAsia"/>
          <w:sz w:val="24"/>
          <w:szCs w:val="24"/>
          <w:lang w:val="en-US" w:eastAsia="zh-CN"/>
        </w:rPr>
        <w:t>3</w:t>
      </w:r>
      <w:r>
        <w:rPr>
          <w:sz w:val="24"/>
          <w:szCs w:val="24"/>
        </w:rPr>
        <w:t>.2.1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w:t>
      </w:r>
      <w:r>
        <w:rPr>
          <w:rFonts w:hint="eastAsia"/>
          <w:sz w:val="24"/>
          <w:szCs w:val="24"/>
          <w:lang w:val="en-US" w:eastAsia="zh-CN"/>
        </w:rPr>
        <w:t>4</w:t>
      </w:r>
      <w:r>
        <w:rPr>
          <w:sz w:val="24"/>
          <w:szCs w:val="24"/>
        </w:rPr>
        <w:t xml:space="preserve">.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w:t>
      </w:r>
      <w:r>
        <w:rPr>
          <w:rFonts w:hint="eastAsia"/>
          <w:sz w:val="24"/>
          <w:szCs w:val="24"/>
          <w:lang w:val="en-US" w:eastAsia="zh-CN"/>
        </w:rPr>
        <w:t>4</w:t>
      </w:r>
      <w:r>
        <w:rPr>
          <w:sz w:val="24"/>
          <w:szCs w:val="24"/>
        </w:rPr>
        <w:t>.1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eastAsia="黑体"/>
          <w:sz w:val="24"/>
          <w:szCs w:val="24"/>
        </w:rPr>
      </w:pPr>
      <w:r>
        <w:rPr>
          <w:rFonts w:ascii="黑体" w:eastAsia="黑体" w:cs="黑体"/>
          <w:sz w:val="24"/>
          <w:szCs w:val="24"/>
        </w:rPr>
        <w:t>1</w:t>
      </w:r>
      <w:r>
        <w:rPr>
          <w:rFonts w:hint="eastAsia" w:ascii="黑体" w:eastAsia="黑体" w:cs="黑体"/>
          <w:sz w:val="24"/>
          <w:szCs w:val="24"/>
          <w:lang w:val="en-US" w:eastAsia="zh-CN"/>
        </w:rPr>
        <w:t>5</w:t>
      </w:r>
      <w:r>
        <w:rPr>
          <w:rFonts w:ascii="黑体" w:eastAsia="黑体" w:cs="黑体"/>
          <w:sz w:val="24"/>
          <w:szCs w:val="24"/>
        </w:rPr>
        <w:t xml:space="preserve">.  </w:t>
      </w:r>
      <w:r>
        <w:rPr>
          <w:rFonts w:hint="eastAsia" w:ascii="黑体" w:eastAsia="黑体" w:cs="黑体"/>
          <w:sz w:val="24"/>
          <w:szCs w:val="24"/>
        </w:rPr>
        <w:t>工程量清单的组成、格式及内容</w:t>
      </w:r>
    </w:p>
    <w:p>
      <w:pPr>
        <w:spacing w:line="440" w:lineRule="exact"/>
        <w:rPr>
          <w:rFonts w:hint="eastAsia" w:ascii="宋体" w:hAnsi="宋体" w:cs="宋体"/>
          <w:sz w:val="24"/>
          <w:szCs w:val="24"/>
        </w:rPr>
      </w:pPr>
      <w:r>
        <w:rPr>
          <w:rFonts w:ascii="宋体" w:hAnsi="宋体" w:cs="宋体"/>
          <w:sz w:val="24"/>
          <w:szCs w:val="24"/>
        </w:rPr>
        <w:t>1</w:t>
      </w:r>
      <w:r>
        <w:rPr>
          <w:rFonts w:hint="eastAsia" w:ascii="宋体" w:hAnsi="宋体" w:cs="宋体"/>
          <w:sz w:val="24"/>
          <w:szCs w:val="24"/>
          <w:lang w:val="en-US" w:eastAsia="zh-CN"/>
        </w:rPr>
        <w:t>5</w:t>
      </w:r>
      <w:r>
        <w:rPr>
          <w:rFonts w:ascii="宋体" w:hAnsi="宋体" w:cs="宋体"/>
          <w:sz w:val="24"/>
          <w:szCs w:val="24"/>
        </w:rPr>
        <w:t>.1</w:t>
      </w:r>
      <w:r>
        <w:rPr>
          <w:rFonts w:hint="eastAsia" w:ascii="宋体" w:hAnsi="宋体" w:cs="宋体"/>
          <w:sz w:val="24"/>
          <w:szCs w:val="24"/>
        </w:rPr>
        <w:t>工程量清单的组成、格式及内容见第五章“工程量清单”。</w:t>
      </w:r>
    </w:p>
    <w:p>
      <w:pPr>
        <w:spacing w:line="440" w:lineRule="exact"/>
        <w:rPr>
          <w:rFonts w:hint="eastAsia"/>
        </w:rPr>
      </w:pPr>
      <w:r>
        <w:rPr>
          <w:rFonts w:hint="eastAsia" w:ascii="黑体" w:eastAsia="黑体" w:cs="黑体"/>
          <w:sz w:val="24"/>
          <w:szCs w:val="24"/>
          <w:lang w:val="en-US" w:eastAsia="zh-CN"/>
        </w:rPr>
        <w:t>16</w:t>
      </w:r>
      <w:r>
        <w:rPr>
          <w:rFonts w:hint="eastAsia" w:ascii="黑体" w:eastAsia="黑体" w:cs="黑体"/>
          <w:sz w:val="24"/>
          <w:szCs w:val="24"/>
        </w:rPr>
        <w:t>.   工程量清单编制的一般规定</w:t>
      </w:r>
    </w:p>
    <w:p>
      <w:pPr>
        <w:spacing w:line="360" w:lineRule="auto"/>
        <w:rPr>
          <w:rFonts w:hint="eastAsia" w:ascii="宋体" w:hAnsi="宋体"/>
          <w:bCs/>
          <w:sz w:val="24"/>
          <w:szCs w:val="32"/>
        </w:rPr>
      </w:pPr>
      <w:r>
        <w:rPr>
          <w:rFonts w:hint="eastAsia" w:ascii="宋体" w:hAnsi="宋体"/>
          <w:sz w:val="24"/>
          <w:szCs w:val="32"/>
          <w:lang w:val="en-US" w:eastAsia="zh-CN"/>
        </w:rPr>
        <w:t>16</w:t>
      </w:r>
      <w:r>
        <w:rPr>
          <w:rFonts w:hint="eastAsia" w:ascii="宋体" w:hAnsi="宋体"/>
          <w:sz w:val="24"/>
          <w:szCs w:val="32"/>
        </w:rPr>
        <w:t>.1工程量清单应由具有编制交易文件能力的招标人，或委托具有相应资质的工程造价咨询机构，依据《安徽省建设工程工程量清单计价依据》编制。</w:t>
      </w:r>
    </w:p>
    <w:p>
      <w:pPr>
        <w:spacing w:line="360" w:lineRule="auto"/>
        <w:rPr>
          <w:rFonts w:hint="eastAsia" w:ascii="宋体" w:hAnsi="宋体"/>
          <w:sz w:val="24"/>
          <w:szCs w:val="32"/>
        </w:rPr>
      </w:pPr>
      <w:r>
        <w:rPr>
          <w:rFonts w:hint="eastAsia" w:ascii="宋体" w:hAnsi="宋体"/>
          <w:sz w:val="24"/>
          <w:szCs w:val="32"/>
          <w:lang w:val="en-US" w:eastAsia="zh-CN"/>
        </w:rPr>
        <w:t>16</w:t>
      </w:r>
      <w:r>
        <w:rPr>
          <w:rFonts w:hint="eastAsia" w:ascii="宋体" w:hAnsi="宋体"/>
          <w:sz w:val="24"/>
          <w:szCs w:val="32"/>
        </w:rPr>
        <w:t>.2工程量清单应作为交易文件的组成部分。</w:t>
      </w:r>
    </w:p>
    <w:p>
      <w:pPr>
        <w:spacing w:line="360" w:lineRule="auto"/>
        <w:rPr>
          <w:rFonts w:hint="eastAsia" w:ascii="宋体" w:hAnsi="宋体"/>
          <w:sz w:val="24"/>
          <w:szCs w:val="32"/>
        </w:rPr>
      </w:pPr>
      <w:r>
        <w:rPr>
          <w:rFonts w:hint="eastAsia" w:ascii="宋体" w:hAnsi="宋体"/>
          <w:sz w:val="24"/>
          <w:szCs w:val="32"/>
          <w:lang w:val="en-US" w:eastAsia="zh-CN"/>
        </w:rPr>
        <w:t>16</w:t>
      </w:r>
      <w:r>
        <w:rPr>
          <w:rFonts w:hint="eastAsia" w:ascii="宋体" w:hAnsi="宋体"/>
          <w:sz w:val="24"/>
          <w:szCs w:val="32"/>
        </w:rPr>
        <w:t>.3招标人应对其提供的工程量清单的准确性和调整负责。投标人也有对工程量单复核的义务，在交易文件规定的提出异议时间前未提出异议的，均视为投标人认可工程量清单的全部内容。</w:t>
      </w:r>
    </w:p>
    <w:p>
      <w:pPr>
        <w:spacing w:line="360" w:lineRule="auto"/>
        <w:rPr>
          <w:rFonts w:hint="eastAsia" w:ascii="宋体" w:hAnsi="宋体"/>
          <w:sz w:val="24"/>
          <w:szCs w:val="32"/>
        </w:rPr>
      </w:pPr>
      <w:r>
        <w:rPr>
          <w:rFonts w:hint="eastAsia" w:ascii="宋体" w:hAnsi="宋体"/>
          <w:sz w:val="24"/>
          <w:szCs w:val="32"/>
          <w:lang w:val="en-US" w:eastAsia="zh-CN"/>
        </w:rPr>
        <w:t>16</w:t>
      </w:r>
      <w:r>
        <w:rPr>
          <w:rFonts w:hint="eastAsia" w:ascii="宋体" w:hAnsi="宋体"/>
          <w:sz w:val="24"/>
          <w:szCs w:val="32"/>
        </w:rPr>
        <w:t>.4工程量清单格式中所有要求签字、盖章的地方，必须由规定的单位和人员签字、盖章。</w:t>
      </w:r>
    </w:p>
    <w:p>
      <w:pPr>
        <w:spacing w:line="400" w:lineRule="exact"/>
        <w:rPr>
          <w:rFonts w:hint="eastAsia" w:ascii="宋体" w:hAnsi="宋体"/>
          <w:sz w:val="24"/>
          <w:szCs w:val="32"/>
        </w:rPr>
      </w:pPr>
      <w:r>
        <w:rPr>
          <w:rFonts w:hint="eastAsia" w:ascii="黑体" w:eastAsia="黑体"/>
          <w:bCs/>
          <w:sz w:val="24"/>
          <w:szCs w:val="21"/>
          <w:lang w:val="en-US" w:eastAsia="zh-CN"/>
        </w:rPr>
        <w:t>17</w:t>
      </w:r>
      <w:r>
        <w:rPr>
          <w:rFonts w:hint="eastAsia" w:ascii="黑体" w:eastAsia="黑体"/>
          <w:bCs/>
          <w:sz w:val="24"/>
          <w:szCs w:val="21"/>
        </w:rPr>
        <w:t xml:space="preserve">.   </w:t>
      </w:r>
      <w:r>
        <w:rPr>
          <w:rFonts w:hint="eastAsia" w:ascii="黑体" w:hAnsi="宋体" w:eastAsia="黑体"/>
          <w:sz w:val="24"/>
          <w:szCs w:val="32"/>
        </w:rPr>
        <w:t>工程量清单（及控制价)的编制依据</w:t>
      </w:r>
    </w:p>
    <w:p>
      <w:pPr>
        <w:spacing w:line="400" w:lineRule="exact"/>
        <w:rPr>
          <w:rFonts w:hint="eastAsia" w:ascii="宋体" w:hAnsi="宋体"/>
          <w:sz w:val="24"/>
          <w:szCs w:val="32"/>
        </w:rPr>
      </w:pPr>
      <w:r>
        <w:rPr>
          <w:rFonts w:hint="eastAsia" w:ascii="宋体" w:hAnsi="宋体"/>
          <w:sz w:val="24"/>
          <w:szCs w:val="32"/>
          <w:lang w:val="en-US" w:eastAsia="zh-CN"/>
        </w:rPr>
        <w:t>17</w:t>
      </w:r>
      <w:r>
        <w:rPr>
          <w:rFonts w:hint="eastAsia" w:ascii="宋体" w:hAnsi="宋体"/>
          <w:sz w:val="24"/>
          <w:szCs w:val="32"/>
        </w:rPr>
        <w:t>.1  工程量清单的编制</w:t>
      </w:r>
    </w:p>
    <w:p>
      <w:pPr>
        <w:spacing w:line="400" w:lineRule="exact"/>
        <w:rPr>
          <w:rFonts w:hint="eastAsia" w:ascii="宋体" w:hAnsi="宋体"/>
          <w:sz w:val="24"/>
          <w:szCs w:val="32"/>
        </w:rPr>
      </w:pPr>
      <w:r>
        <w:rPr>
          <w:rFonts w:hint="eastAsia" w:ascii="宋体" w:hAnsi="宋体"/>
          <w:sz w:val="24"/>
          <w:szCs w:val="32"/>
          <w:lang w:val="en-US" w:eastAsia="zh-CN"/>
        </w:rPr>
        <w:t>17</w:t>
      </w:r>
      <w:r>
        <w:rPr>
          <w:rFonts w:hint="eastAsia" w:ascii="宋体" w:hAnsi="宋体"/>
          <w:sz w:val="24"/>
          <w:szCs w:val="32"/>
        </w:rPr>
        <w:t>.1.1工程量清单是交易文件的组成部分，应当根据交易文件，经审查后的施工图设</w:t>
      </w:r>
      <w:r>
        <w:rPr>
          <w:rFonts w:hint="eastAsia" w:ascii="宋体" w:hAnsi="宋体"/>
          <w:spacing w:val="-4"/>
          <w:sz w:val="24"/>
          <w:szCs w:val="32"/>
        </w:rPr>
        <w:t>计文件和相关技术资料、省清单计价规范、施工场地条件和工程构造的具体特征等编制</w:t>
      </w:r>
      <w:r>
        <w:rPr>
          <w:rFonts w:hint="eastAsia" w:ascii="宋体" w:hAnsi="宋体"/>
          <w:sz w:val="24"/>
          <w:szCs w:val="32"/>
        </w:rPr>
        <w:t>。</w:t>
      </w:r>
    </w:p>
    <w:p>
      <w:pPr>
        <w:spacing w:line="420" w:lineRule="exact"/>
        <w:rPr>
          <w:rFonts w:hint="eastAsia" w:ascii="宋体" w:hAnsi="宋体"/>
          <w:sz w:val="24"/>
          <w:szCs w:val="32"/>
        </w:rPr>
      </w:pPr>
      <w:r>
        <w:rPr>
          <w:rFonts w:hint="eastAsia" w:ascii="宋体" w:hAnsi="宋体"/>
          <w:sz w:val="24"/>
          <w:szCs w:val="32"/>
          <w:lang w:val="en-US" w:eastAsia="zh-CN"/>
        </w:rPr>
        <w:t>17</w:t>
      </w:r>
      <w:r>
        <w:rPr>
          <w:rFonts w:hint="eastAsia" w:ascii="宋体" w:hAnsi="宋体"/>
          <w:sz w:val="24"/>
          <w:szCs w:val="32"/>
        </w:rPr>
        <w:t>.2 工程量清单控制价的编制</w:t>
      </w:r>
    </w:p>
    <w:p>
      <w:pPr>
        <w:spacing w:line="420" w:lineRule="exact"/>
        <w:rPr>
          <w:rFonts w:hint="eastAsia" w:ascii="宋体" w:hAnsi="宋体"/>
          <w:sz w:val="24"/>
        </w:rPr>
      </w:pPr>
      <w:r>
        <w:rPr>
          <w:rFonts w:hint="eastAsia" w:ascii="宋体" w:hAnsi="宋体"/>
          <w:sz w:val="24"/>
          <w:szCs w:val="32"/>
          <w:lang w:val="en-US" w:eastAsia="zh-CN"/>
        </w:rPr>
        <w:t>17</w:t>
      </w:r>
      <w:r>
        <w:rPr>
          <w:rFonts w:hint="eastAsia" w:ascii="宋体" w:hAnsi="宋体"/>
          <w:sz w:val="24"/>
          <w:szCs w:val="32"/>
        </w:rPr>
        <w:t>.2.1</w:t>
      </w:r>
      <w:r>
        <w:rPr>
          <w:rFonts w:hint="eastAsia" w:ascii="宋体" w:hAnsi="宋体"/>
          <w:sz w:val="24"/>
        </w:rPr>
        <w:t>工程控制价应当依据工程量清单、交易文件有关要求、施工现场实际情况、合理的施工方法和《安徽省建设工程工程量清单计价依据》以及工程造价管理机构发布的工程造价信息等进行编制。</w:t>
      </w:r>
    </w:p>
    <w:p>
      <w:pPr>
        <w:spacing w:line="420" w:lineRule="exact"/>
        <w:rPr>
          <w:rFonts w:hint="eastAsia" w:ascii="宋体" w:hAnsi="宋体"/>
          <w:sz w:val="24"/>
        </w:rPr>
      </w:pPr>
      <w:r>
        <w:rPr>
          <w:rFonts w:hint="eastAsia" w:ascii="宋体" w:hAnsi="宋体"/>
          <w:sz w:val="24"/>
          <w:lang w:val="en-US" w:eastAsia="zh-CN"/>
        </w:rPr>
        <w:t>18</w:t>
      </w:r>
      <w:r>
        <w:rPr>
          <w:rFonts w:hint="eastAsia" w:ascii="宋体" w:hAnsi="宋体"/>
          <w:sz w:val="24"/>
        </w:rPr>
        <w:t>.2.2控制</w:t>
      </w:r>
      <w:r>
        <w:rPr>
          <w:rFonts w:hint="eastAsia" w:ascii="宋体" w:hAnsi="宋体"/>
          <w:sz w:val="24"/>
          <w:szCs w:val="32"/>
        </w:rPr>
        <w:t>价采用综合单价法，总价包括规费和税金的一种计价方法。</w:t>
      </w:r>
    </w:p>
    <w:p>
      <w:pPr>
        <w:spacing w:line="400" w:lineRule="exact"/>
      </w:pPr>
      <w:r>
        <w:rPr>
          <w:rFonts w:hint="eastAsia" w:ascii="宋体" w:hAnsi="宋体"/>
          <w:sz w:val="24"/>
          <w:szCs w:val="32"/>
          <w:lang w:val="en-US" w:eastAsia="zh-CN"/>
        </w:rPr>
        <w:t>18</w:t>
      </w:r>
      <w:r>
        <w:rPr>
          <w:rFonts w:hint="eastAsia" w:ascii="宋体" w:hAnsi="宋体"/>
          <w:sz w:val="24"/>
          <w:szCs w:val="32"/>
        </w:rPr>
        <w:t>.3  材料价格：按《滁州市工程造价信息</w:t>
      </w:r>
      <w:r>
        <w:rPr>
          <w:rFonts w:hint="eastAsia" w:ascii="宋体" w:hAnsi="宋体"/>
          <w:color w:val="000000"/>
          <w:sz w:val="24"/>
          <w:szCs w:val="32"/>
        </w:rPr>
        <w:t>》（ 20</w:t>
      </w:r>
      <w:r>
        <w:rPr>
          <w:rFonts w:hint="eastAsia" w:ascii="宋体" w:hAnsi="宋体"/>
          <w:color w:val="000000"/>
          <w:sz w:val="24"/>
          <w:szCs w:val="32"/>
          <w:lang w:val="en-US" w:eastAsia="zh-CN"/>
        </w:rPr>
        <w:t>20</w:t>
      </w:r>
      <w:r>
        <w:rPr>
          <w:rFonts w:hint="eastAsia" w:ascii="宋体" w:hAnsi="宋体"/>
          <w:color w:val="000000"/>
          <w:sz w:val="24"/>
          <w:szCs w:val="32"/>
        </w:rPr>
        <w:t>年第</w:t>
      </w:r>
      <w:r>
        <w:rPr>
          <w:rFonts w:hint="eastAsia" w:ascii="宋体" w:hAnsi="宋体"/>
          <w:b/>
          <w:color w:val="FF0000"/>
          <w:sz w:val="24"/>
          <w:szCs w:val="32"/>
          <w:u w:val="single"/>
          <w:lang w:val="en-US" w:eastAsia="zh-CN"/>
        </w:rPr>
        <w:t>9</w:t>
      </w:r>
      <w:r>
        <w:rPr>
          <w:rFonts w:hint="eastAsia" w:ascii="宋体" w:hAnsi="宋体"/>
          <w:color w:val="000000"/>
          <w:sz w:val="24"/>
          <w:szCs w:val="32"/>
        </w:rPr>
        <w:t>期）计算。</w:t>
      </w:r>
    </w:p>
    <w:p>
      <w:pPr>
        <w:spacing w:line="440" w:lineRule="exact"/>
        <w:rPr>
          <w:rFonts w:ascii="黑体" w:eastAsia="黑体"/>
          <w:sz w:val="24"/>
          <w:szCs w:val="24"/>
        </w:rPr>
      </w:pPr>
      <w:r>
        <w:rPr>
          <w:rFonts w:hint="eastAsia" w:ascii="宋体" w:hAnsi="宋体" w:cs="宋体"/>
          <w:sz w:val="24"/>
          <w:szCs w:val="24"/>
          <w:lang w:val="en-US" w:eastAsia="zh-CN"/>
        </w:rPr>
        <w:t>19</w:t>
      </w:r>
      <w:r>
        <w:rPr>
          <w:rFonts w:ascii="宋体" w:hAnsi="宋体" w:cs="宋体"/>
          <w:sz w:val="24"/>
          <w:szCs w:val="24"/>
        </w:rPr>
        <w:t xml:space="preserve">.   </w:t>
      </w:r>
      <w:r>
        <w:rPr>
          <w:rFonts w:hint="eastAsia" w:ascii="黑体" w:eastAsia="黑体" w:cs="黑体"/>
          <w:sz w:val="24"/>
          <w:szCs w:val="24"/>
        </w:rPr>
        <w:t>控制价的作用和说明</w:t>
      </w:r>
    </w:p>
    <w:p>
      <w:pPr>
        <w:wordWrap w:val="0"/>
        <w:spacing w:line="400" w:lineRule="exact"/>
        <w:jc w:val="left"/>
        <w:rPr>
          <w:rFonts w:ascii="黑体" w:hAnsi="宋体" w:eastAsia="黑体" w:cs="黑体"/>
          <w:color w:val="FF0000"/>
          <w:spacing w:val="-8"/>
          <w:sz w:val="24"/>
          <w:szCs w:val="24"/>
        </w:rPr>
      </w:pPr>
      <w:r>
        <w:rPr>
          <w:rFonts w:hint="eastAsia" w:ascii="宋体" w:hAnsi="宋体" w:cs="宋体"/>
          <w:sz w:val="24"/>
          <w:szCs w:val="24"/>
          <w:lang w:val="en-US" w:eastAsia="zh-CN"/>
        </w:rPr>
        <w:t>19</w:t>
      </w:r>
      <w:r>
        <w:rPr>
          <w:rFonts w:ascii="宋体" w:hAnsi="宋体" w:cs="宋体"/>
          <w:sz w:val="24"/>
          <w:szCs w:val="24"/>
        </w:rPr>
        <w:t xml:space="preserve">.1  </w:t>
      </w:r>
      <w:r>
        <w:rPr>
          <w:rFonts w:hint="eastAsia" w:ascii="宋体" w:hAnsi="宋体" w:cs="宋体"/>
          <w:sz w:val="24"/>
          <w:szCs w:val="24"/>
        </w:rPr>
        <w:t>本工程控制价由招标人委托具有相应资质的造价咨询企业编制，招标控制价作为确定发包价的依据之一。</w:t>
      </w:r>
      <w:r>
        <w:rPr>
          <w:rFonts w:hint="eastAsia" w:ascii="黑体" w:hAnsi="宋体" w:eastAsia="黑体" w:cs="黑体"/>
          <w:sz w:val="24"/>
          <w:szCs w:val="24"/>
          <w:u w:val="single"/>
        </w:rPr>
        <w:t>本工程发包价为：控制价×</w:t>
      </w:r>
      <w:r>
        <w:rPr>
          <w:rFonts w:hint="eastAsia" w:ascii="黑体" w:hAnsi="宋体" w:eastAsia="黑体" w:cs="黑体"/>
          <w:sz w:val="24"/>
          <w:szCs w:val="24"/>
          <w:u w:val="single"/>
          <w:lang w:val="en-US" w:eastAsia="zh-CN"/>
        </w:rPr>
        <w:t xml:space="preserve">(1-15%)+暂列金*15%*1.09 </w:t>
      </w:r>
      <w:r>
        <w:rPr>
          <w:rFonts w:hint="eastAsia" w:ascii="黑体" w:hAnsi="宋体" w:eastAsia="黑体" w:cs="黑体"/>
          <w:sz w:val="24"/>
          <w:szCs w:val="24"/>
          <w:u w:val="single"/>
        </w:rPr>
        <w:t>，本工程发包价为：</w:t>
      </w:r>
      <w:r>
        <w:rPr>
          <w:rFonts w:hint="eastAsia" w:ascii="黑体" w:hAnsi="宋体" w:eastAsia="黑体" w:cs="黑体"/>
          <w:sz w:val="24"/>
          <w:szCs w:val="24"/>
          <w:u w:val="single"/>
          <w:lang w:val="en-US" w:eastAsia="zh-CN"/>
        </w:rPr>
        <w:t>738485.54元</w:t>
      </w:r>
      <w:r>
        <w:rPr>
          <w:rFonts w:hint="eastAsia" w:ascii="黑体" w:hAnsi="宋体" w:eastAsia="黑体" w:cs="黑体"/>
          <w:sz w:val="24"/>
          <w:szCs w:val="24"/>
          <w:u w:val="single"/>
        </w:rPr>
        <w:t>，</w:t>
      </w:r>
      <w:r>
        <w:rPr>
          <w:rFonts w:hint="eastAsia" w:ascii="黑体" w:hAnsi="宋体" w:eastAsia="黑体" w:cs="黑体"/>
          <w:spacing w:val="-8"/>
          <w:sz w:val="24"/>
          <w:szCs w:val="24"/>
        </w:rPr>
        <w:t>投标人的投标函报价应为招标人发布的发包价，否则，按无效投标处理。</w:t>
      </w:r>
    </w:p>
    <w:p>
      <w:pPr>
        <w:spacing w:line="440" w:lineRule="exact"/>
        <w:rPr>
          <w:rFonts w:hint="eastAsia" w:ascii="宋体" w:eastAsia="宋体"/>
          <w:sz w:val="24"/>
          <w:szCs w:val="24"/>
          <w:lang w:eastAsia="zh-CN"/>
        </w:rPr>
      </w:pPr>
      <w:r>
        <w:rPr>
          <w:rFonts w:hint="eastAsia" w:ascii="黑体" w:hAnsi="宋体" w:eastAsia="黑体" w:cs="黑体"/>
          <w:sz w:val="24"/>
          <w:szCs w:val="24"/>
          <w:lang w:val="en-US" w:eastAsia="zh-CN"/>
        </w:rPr>
        <w:t>19</w:t>
      </w:r>
      <w:r>
        <w:rPr>
          <w:rFonts w:ascii="黑体" w:hAnsi="宋体" w:eastAsia="黑体" w:cs="黑体"/>
          <w:sz w:val="24"/>
          <w:szCs w:val="24"/>
        </w:rPr>
        <w:t xml:space="preserve">.2  </w:t>
      </w:r>
      <w:r>
        <w:rPr>
          <w:rFonts w:hint="eastAsia" w:ascii="宋体" w:hAnsi="宋体" w:cs="宋体"/>
          <w:sz w:val="24"/>
          <w:szCs w:val="24"/>
        </w:rPr>
        <w:t>招标人或招标代理机构应将工程控制价的所有内容和发包价随本招标文件</w:t>
      </w:r>
      <w:r>
        <w:rPr>
          <w:rFonts w:hint="eastAsia" w:ascii="宋体" w:hAnsi="宋体" w:cs="宋体"/>
          <w:sz w:val="24"/>
          <w:szCs w:val="24"/>
          <w:lang w:eastAsia="zh-CN"/>
        </w:rPr>
        <w:t>发送至各投标人邮箱。</w:t>
      </w:r>
    </w:p>
    <w:p>
      <w:pPr>
        <w:spacing w:line="440" w:lineRule="exact"/>
        <w:jc w:val="center"/>
        <w:rPr>
          <w:rFonts w:ascii="黑体" w:hAnsi="宋体" w:eastAsia="黑体"/>
          <w:sz w:val="28"/>
          <w:szCs w:val="28"/>
        </w:rPr>
      </w:pPr>
      <w:r>
        <w:rPr>
          <w:rFonts w:hint="eastAsia" w:ascii="宋体" w:hAnsi="宋体" w:cs="宋体"/>
          <w:b/>
          <w:bCs/>
          <w:sz w:val="28"/>
          <w:szCs w:val="28"/>
        </w:rPr>
        <w:t>三、投标文件的编制</w:t>
      </w:r>
    </w:p>
    <w:p>
      <w:pPr>
        <w:spacing w:line="440" w:lineRule="exact"/>
        <w:rPr>
          <w:rFonts w:ascii="黑体" w:hAnsi="宋体" w:eastAsia="黑体"/>
          <w:sz w:val="24"/>
          <w:szCs w:val="24"/>
        </w:rPr>
      </w:pPr>
      <w:r>
        <w:rPr>
          <w:rFonts w:hint="eastAsia" w:ascii="宋体" w:hAnsi="宋体" w:cs="宋体"/>
          <w:sz w:val="24"/>
          <w:szCs w:val="24"/>
          <w:lang w:val="en-US" w:eastAsia="zh-CN"/>
        </w:rPr>
        <w:t>20</w:t>
      </w:r>
      <w:r>
        <w:rPr>
          <w:rFonts w:ascii="宋体" w:hAnsi="宋体" w:cs="宋体"/>
          <w:sz w:val="24"/>
          <w:szCs w:val="24"/>
        </w:rPr>
        <w:t xml:space="preserve">.   </w:t>
      </w:r>
      <w:r>
        <w:rPr>
          <w:rFonts w:hint="eastAsia" w:ascii="黑体" w:hAnsi="宋体" w:eastAsia="黑体" w:cs="黑体"/>
          <w:sz w:val="24"/>
          <w:szCs w:val="24"/>
        </w:rPr>
        <w:t>投标文件的组成</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 xml:space="preserve">.1  </w:t>
      </w:r>
      <w:r>
        <w:rPr>
          <w:rFonts w:hint="eastAsia" w:ascii="宋体" w:hAnsi="宋体" w:cs="宋体"/>
          <w:sz w:val="24"/>
          <w:szCs w:val="24"/>
        </w:rPr>
        <w:t>投标文件由商务标</w:t>
      </w:r>
      <w:r>
        <w:rPr>
          <w:rFonts w:hint="eastAsia" w:ascii="宋体" w:hAnsi="宋体" w:cs="宋体"/>
          <w:sz w:val="24"/>
          <w:szCs w:val="24"/>
          <w:lang w:eastAsia="zh-CN"/>
        </w:rPr>
        <w:t>（含</w:t>
      </w:r>
      <w:r>
        <w:rPr>
          <w:rFonts w:hint="eastAsia" w:ascii="宋体" w:hAnsi="宋体" w:cs="宋体"/>
          <w:sz w:val="24"/>
          <w:szCs w:val="24"/>
        </w:rPr>
        <w:t>资格证明材料</w:t>
      </w:r>
      <w:r>
        <w:rPr>
          <w:rFonts w:hint="eastAsia" w:ascii="宋体" w:hAnsi="宋体" w:cs="宋体"/>
          <w:sz w:val="24"/>
          <w:szCs w:val="24"/>
          <w:lang w:eastAsia="zh-CN"/>
        </w:rPr>
        <w:t>）</w:t>
      </w:r>
      <w:r>
        <w:rPr>
          <w:rFonts w:hint="eastAsia" w:ascii="宋体" w:hAnsi="宋体" w:cs="宋体"/>
          <w:sz w:val="24"/>
          <w:szCs w:val="24"/>
        </w:rPr>
        <w:t>组成。</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 xml:space="preserve">.2  </w:t>
      </w:r>
      <w:r>
        <w:rPr>
          <w:rFonts w:hint="eastAsia" w:ascii="宋体" w:hAnsi="宋体" w:cs="宋体"/>
          <w:sz w:val="24"/>
          <w:szCs w:val="24"/>
        </w:rPr>
        <w:t>商务标包括以下内容：</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.2.1</w:t>
      </w:r>
      <w:r>
        <w:rPr>
          <w:rFonts w:hint="eastAsia" w:ascii="宋体" w:hAnsi="宋体" w:cs="宋体"/>
          <w:sz w:val="24"/>
          <w:szCs w:val="24"/>
        </w:rPr>
        <w:t>法定代表人身份证明或委托代理人授权委托书；</w:t>
      </w:r>
    </w:p>
    <w:p>
      <w:pPr>
        <w:spacing w:line="440" w:lineRule="exact"/>
        <w:rPr>
          <w:rFonts w:ascii="宋体" w:hAnsi="宋体" w:cs="宋体"/>
          <w:sz w:val="24"/>
          <w:szCs w:val="24"/>
        </w:rPr>
      </w:pPr>
      <w:r>
        <w:rPr>
          <w:rFonts w:hint="eastAsia" w:ascii="宋体" w:hAnsi="宋体" w:cs="宋体"/>
          <w:sz w:val="24"/>
          <w:szCs w:val="24"/>
          <w:lang w:val="en-US" w:eastAsia="zh-CN"/>
        </w:rPr>
        <w:t>20</w:t>
      </w:r>
      <w:r>
        <w:rPr>
          <w:rFonts w:ascii="宋体" w:hAnsi="宋体" w:cs="宋体"/>
          <w:sz w:val="24"/>
          <w:szCs w:val="24"/>
        </w:rPr>
        <w:t>.2.2</w:t>
      </w:r>
      <w:r>
        <w:rPr>
          <w:rFonts w:hint="eastAsia" w:ascii="宋体" w:hAnsi="宋体" w:cs="宋体"/>
          <w:sz w:val="24"/>
          <w:szCs w:val="24"/>
        </w:rPr>
        <w:t>诚信投标承诺书；</w:t>
      </w:r>
    </w:p>
    <w:p>
      <w:pPr>
        <w:spacing w:line="440" w:lineRule="exact"/>
        <w:rPr>
          <w:rFonts w:ascii="宋体" w:hAnsi="宋体" w:cs="宋体"/>
          <w:sz w:val="24"/>
          <w:szCs w:val="24"/>
        </w:rPr>
      </w:pPr>
      <w:r>
        <w:rPr>
          <w:rFonts w:hint="eastAsia" w:ascii="宋体" w:hAnsi="宋体" w:cs="宋体"/>
          <w:sz w:val="24"/>
          <w:szCs w:val="24"/>
          <w:lang w:val="en-US" w:eastAsia="zh-CN"/>
        </w:rPr>
        <w:t>20</w:t>
      </w:r>
      <w:r>
        <w:rPr>
          <w:rFonts w:hint="eastAsia" w:ascii="宋体" w:hAnsi="宋体" w:cs="宋体"/>
          <w:sz w:val="24"/>
          <w:szCs w:val="24"/>
        </w:rPr>
        <w:t>.2.3投标函。</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 xml:space="preserve">.3  </w:t>
      </w:r>
      <w:r>
        <w:rPr>
          <w:rFonts w:hint="eastAsia" w:ascii="宋体" w:hAnsi="宋体" w:cs="宋体"/>
          <w:sz w:val="24"/>
          <w:szCs w:val="24"/>
        </w:rPr>
        <w:t>资格证明材料包括以下内容（</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.3.1</w:t>
      </w:r>
      <w:r>
        <w:rPr>
          <w:rFonts w:hint="eastAsia" w:ascii="宋体" w:hAnsi="宋体" w:cs="宋体"/>
          <w:sz w:val="24"/>
          <w:szCs w:val="24"/>
        </w:rPr>
        <w:t>法定代表人身份证明和本人身份证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.3.2</w:t>
      </w:r>
      <w:r>
        <w:rPr>
          <w:rFonts w:hint="eastAsia" w:ascii="宋体" w:hAnsi="宋体" w:cs="宋体"/>
          <w:sz w:val="24"/>
          <w:szCs w:val="24"/>
        </w:rPr>
        <w:t>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rPr>
          <w:rFonts w:ascii="宋体"/>
          <w:sz w:val="24"/>
          <w:szCs w:val="24"/>
        </w:rPr>
      </w:pPr>
      <w:r>
        <w:rPr>
          <w:rFonts w:hint="eastAsia" w:ascii="宋体" w:hAnsi="宋体" w:cs="宋体"/>
          <w:sz w:val="24"/>
          <w:szCs w:val="24"/>
          <w:lang w:val="en-US" w:eastAsia="zh-CN"/>
        </w:rPr>
        <w:t>20</w:t>
      </w:r>
      <w:r>
        <w:rPr>
          <w:rFonts w:ascii="宋体" w:hAnsi="宋体" w:cs="宋体"/>
          <w:sz w:val="24"/>
          <w:szCs w:val="24"/>
        </w:rPr>
        <w:t>.3.3</w:t>
      </w:r>
      <w:r>
        <w:rPr>
          <w:rFonts w:hint="eastAsia" w:ascii="宋体" w:hAnsi="宋体" w:cs="宋体"/>
          <w:sz w:val="24"/>
          <w:szCs w:val="24"/>
        </w:rPr>
        <w:t>企业资质证书副本；</w:t>
      </w:r>
    </w:p>
    <w:p>
      <w:pPr>
        <w:spacing w:line="440" w:lineRule="exact"/>
        <w:rPr>
          <w:rFonts w:ascii="宋体" w:cs="宋体"/>
          <w:sz w:val="24"/>
          <w:szCs w:val="24"/>
        </w:rPr>
      </w:pPr>
      <w:r>
        <w:rPr>
          <w:rFonts w:hint="eastAsia" w:ascii="宋体" w:hAnsi="宋体" w:cs="宋体"/>
          <w:sz w:val="24"/>
          <w:szCs w:val="24"/>
          <w:lang w:val="en-US" w:eastAsia="zh-CN"/>
        </w:rPr>
        <w:t>20</w:t>
      </w:r>
      <w:r>
        <w:rPr>
          <w:rFonts w:ascii="宋体" w:hAnsi="宋体" w:cs="宋体"/>
          <w:sz w:val="24"/>
          <w:szCs w:val="24"/>
        </w:rPr>
        <w:t>.3.4</w:t>
      </w:r>
      <w:r>
        <w:rPr>
          <w:rFonts w:hint="eastAsia" w:ascii="宋体" w:hAnsi="宋体" w:cs="宋体"/>
          <w:sz w:val="24"/>
          <w:szCs w:val="24"/>
        </w:rPr>
        <w:t>企业安全生产许可证；</w:t>
      </w:r>
    </w:p>
    <w:p>
      <w:pPr>
        <w:spacing w:line="440" w:lineRule="exact"/>
        <w:rPr>
          <w:rFonts w:ascii="宋体" w:cs="宋体"/>
          <w:sz w:val="24"/>
          <w:szCs w:val="24"/>
        </w:rPr>
      </w:pPr>
      <w:r>
        <w:rPr>
          <w:rFonts w:hint="eastAsia" w:ascii="宋体" w:hAnsi="宋体" w:cs="宋体"/>
          <w:sz w:val="24"/>
          <w:szCs w:val="24"/>
          <w:lang w:val="en-US" w:eastAsia="zh-CN"/>
        </w:rPr>
        <w:t>20</w:t>
      </w:r>
      <w:r>
        <w:rPr>
          <w:rFonts w:ascii="宋体" w:hAnsi="宋体" w:cs="宋体"/>
          <w:sz w:val="24"/>
          <w:szCs w:val="24"/>
        </w:rPr>
        <w:t>.3.5</w:t>
      </w:r>
      <w:r>
        <w:rPr>
          <w:rFonts w:hint="eastAsia" w:ascii="宋体" w:hAnsi="宋体" w:cs="宋体"/>
          <w:sz w:val="24"/>
          <w:szCs w:val="24"/>
        </w:rPr>
        <w:t>建造师注册证书及安全生产考核合格证书；</w:t>
      </w:r>
    </w:p>
    <w:p>
      <w:pPr>
        <w:spacing w:line="440" w:lineRule="exact"/>
        <w:rPr>
          <w:rFonts w:ascii="黑体" w:hAnsi="宋体" w:eastAsia="黑体"/>
          <w:sz w:val="24"/>
          <w:szCs w:val="24"/>
        </w:rPr>
      </w:pPr>
      <w:r>
        <w:rPr>
          <w:rFonts w:hint="eastAsia" w:ascii="黑体" w:hAnsi="宋体" w:eastAsia="黑体" w:cs="黑体"/>
          <w:sz w:val="24"/>
          <w:szCs w:val="24"/>
          <w:lang w:val="en-US" w:eastAsia="zh-CN"/>
        </w:rPr>
        <w:t>21</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工程量清单报价</w:t>
      </w:r>
    </w:p>
    <w:p>
      <w:pPr>
        <w:spacing w:line="440" w:lineRule="exact"/>
        <w:rPr>
          <w:rFonts w:ascii="宋体" w:cs="宋体"/>
          <w:sz w:val="24"/>
          <w:szCs w:val="24"/>
        </w:rPr>
      </w:pPr>
      <w:r>
        <w:rPr>
          <w:rFonts w:hint="eastAsia" w:ascii="宋体" w:hAnsi="宋体" w:cs="宋体"/>
          <w:sz w:val="24"/>
          <w:szCs w:val="24"/>
          <w:lang w:val="en-US" w:eastAsia="zh-CN"/>
        </w:rPr>
        <w:t>21</w:t>
      </w:r>
      <w:r>
        <w:rPr>
          <w:rFonts w:ascii="宋体" w:hAnsi="宋体" w:cs="宋体"/>
          <w:sz w:val="24"/>
          <w:szCs w:val="24"/>
        </w:rPr>
        <w:t xml:space="preserve">.1  </w:t>
      </w:r>
      <w:r>
        <w:rPr>
          <w:rFonts w:hint="eastAsia" w:ascii="宋体" w:hAnsi="宋体" w:cs="宋体"/>
          <w:sz w:val="24"/>
          <w:szCs w:val="24"/>
        </w:rPr>
        <w:t>商务标不需编制已标价的工程量清单报价书，但在投标函中需对招标人的发包价进行确认，否则，按无效投标处理。</w:t>
      </w: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hint="eastAsia" w:ascii="黑体" w:hAnsi="宋体" w:eastAsia="黑体" w:cs="黑体"/>
          <w:sz w:val="24"/>
          <w:szCs w:val="24"/>
          <w:lang w:val="en-US" w:eastAsia="zh-CN"/>
        </w:rPr>
        <w:t>22</w:t>
      </w:r>
      <w:r>
        <w:rPr>
          <w:rFonts w:ascii="黑体" w:hAnsi="宋体" w:eastAsia="黑体" w:cs="黑体"/>
          <w:sz w:val="24"/>
          <w:szCs w:val="24"/>
        </w:rPr>
        <w:t xml:space="preserve">.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hint="eastAsia" w:ascii="宋体" w:hAnsi="宋体" w:cs="宋体"/>
          <w:sz w:val="24"/>
          <w:szCs w:val="24"/>
          <w:lang w:val="en-US" w:eastAsia="zh-CN"/>
        </w:rPr>
        <w:t>22</w:t>
      </w:r>
      <w:r>
        <w:rPr>
          <w:rFonts w:ascii="宋体" w:hAnsi="宋体" w:cs="宋体"/>
          <w:sz w:val="24"/>
          <w:szCs w:val="24"/>
        </w:rPr>
        <w:t xml:space="preserve">.1  </w:t>
      </w:r>
      <w:r>
        <w:rPr>
          <w:rFonts w:hint="eastAsia" w:ascii="宋体" w:hAnsi="宋体" w:cs="宋体"/>
          <w:sz w:val="24"/>
          <w:szCs w:val="24"/>
        </w:rPr>
        <w:t>投标文件：书面文件（商务标、资格证明材料）一式</w:t>
      </w:r>
      <w:r>
        <w:rPr>
          <w:rFonts w:ascii="宋体" w:hAnsi="宋体" w:cs="宋体"/>
          <w:sz w:val="24"/>
          <w:szCs w:val="24"/>
          <w:u w:val="single"/>
        </w:rPr>
        <w:t xml:space="preserve"> </w:t>
      </w:r>
      <w:r>
        <w:rPr>
          <w:rFonts w:hint="eastAsia" w:ascii="宋体" w:hAnsi="宋体" w:cs="宋体"/>
          <w:sz w:val="24"/>
          <w:szCs w:val="24"/>
          <w:u w:val="single"/>
          <w:lang w:eastAsia="zh-CN"/>
        </w:rPr>
        <w:t>二</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lang w:eastAsia="zh-CN"/>
        </w:rPr>
        <w:t>一</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hint="eastAsia" w:ascii="宋体" w:hAnsi="宋体" w:cs="宋体"/>
          <w:sz w:val="24"/>
          <w:szCs w:val="24"/>
          <w:lang w:val="en-US" w:eastAsia="zh-CN"/>
        </w:rPr>
        <w:t>22</w:t>
      </w:r>
      <w:r>
        <w:rPr>
          <w:rFonts w:ascii="宋体" w:hAnsi="宋体" w:cs="宋体"/>
          <w:sz w:val="24"/>
          <w:szCs w:val="24"/>
        </w:rPr>
        <w:t xml:space="preserve">.2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hint="eastAsia" w:ascii="宋体" w:hAnsi="宋体" w:cs="宋体"/>
          <w:sz w:val="24"/>
          <w:szCs w:val="24"/>
          <w:lang w:val="en-US" w:eastAsia="zh-CN"/>
        </w:rPr>
        <w:t>22</w:t>
      </w:r>
      <w:r>
        <w:rPr>
          <w:rFonts w:ascii="宋体" w:hAnsi="宋体" w:cs="宋体"/>
          <w:sz w:val="24"/>
          <w:szCs w:val="24"/>
        </w:rPr>
        <w:t xml:space="preserve">.3 </w:t>
      </w:r>
      <w:r>
        <w:rPr>
          <w:rFonts w:ascii="黑体" w:hAnsi="宋体" w:eastAsia="黑体" w:cs="黑体"/>
          <w:sz w:val="24"/>
          <w:szCs w:val="24"/>
        </w:rPr>
        <w:t xml:space="preserve"> </w:t>
      </w:r>
      <w:r>
        <w:rPr>
          <w:rFonts w:hint="eastAsia" w:ascii="黑体" w:hAnsi="宋体" w:eastAsia="黑体" w:cs="黑体"/>
          <w:sz w:val="24"/>
          <w:szCs w:val="24"/>
        </w:rPr>
        <w:t>商务标中的授权书、诚信投标承诺书、投标函应当在格式文本要求的相应位置签字和盖章，否则，应当否决其投标。</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23</w:t>
      </w:r>
      <w:r>
        <w:rPr>
          <w:rFonts w:ascii="黑体" w:hAnsi="宋体" w:eastAsia="黑体" w:cs="黑体"/>
          <w:sz w:val="24"/>
          <w:szCs w:val="24"/>
        </w:rPr>
        <w:t xml:space="preserve">.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hint="eastAsia" w:ascii="宋体" w:hAnsi="宋体" w:cs="宋体"/>
          <w:sz w:val="24"/>
          <w:szCs w:val="24"/>
          <w:lang w:val="en-US" w:eastAsia="zh-CN"/>
        </w:rPr>
        <w:t>23</w:t>
      </w:r>
      <w:r>
        <w:rPr>
          <w:rFonts w:ascii="宋体" w:hAnsi="宋体" w:cs="宋体"/>
          <w:sz w:val="24"/>
          <w:szCs w:val="24"/>
        </w:rPr>
        <w:t xml:space="preserve">.1  </w:t>
      </w:r>
      <w:r>
        <w:rPr>
          <w:rFonts w:hint="eastAsia" w:ascii="宋体" w:hAnsi="宋体" w:cs="宋体"/>
          <w:sz w:val="24"/>
          <w:szCs w:val="24"/>
        </w:rPr>
        <w:t>投标文件的装订要求</w:t>
      </w:r>
    </w:p>
    <w:p>
      <w:pPr>
        <w:spacing w:line="440" w:lineRule="exact"/>
        <w:jc w:val="left"/>
        <w:rPr>
          <w:rFonts w:hint="eastAsia" w:ascii="宋体" w:hAnsi="宋体" w:cs="宋体"/>
          <w:sz w:val="24"/>
          <w:szCs w:val="24"/>
        </w:rPr>
      </w:pPr>
      <w:r>
        <w:rPr>
          <w:rFonts w:hint="eastAsia" w:ascii="宋体" w:hAnsi="宋体" w:cs="宋体"/>
          <w:sz w:val="24"/>
          <w:szCs w:val="24"/>
          <w:lang w:val="en-US" w:eastAsia="zh-CN"/>
        </w:rPr>
        <w:t>23</w:t>
      </w:r>
      <w:r>
        <w:rPr>
          <w:rFonts w:ascii="宋体" w:hAnsi="宋体" w:cs="宋体"/>
          <w:sz w:val="24"/>
          <w:szCs w:val="24"/>
        </w:rPr>
        <w:t>.1.1</w:t>
      </w:r>
      <w:r>
        <w:rPr>
          <w:rFonts w:hint="eastAsia" w:ascii="宋体" w:hAnsi="宋体" w:cs="宋体"/>
          <w:sz w:val="24"/>
          <w:szCs w:val="24"/>
        </w:rPr>
        <w:t>投标文件的商务标和资格证明材料应当装订</w:t>
      </w:r>
      <w:r>
        <w:rPr>
          <w:rFonts w:hint="eastAsia" w:ascii="宋体" w:hAnsi="宋体" w:cs="宋体"/>
          <w:sz w:val="24"/>
          <w:szCs w:val="24"/>
          <w:lang w:eastAsia="zh-CN"/>
        </w:rPr>
        <w:t>在一起</w:t>
      </w:r>
      <w:r>
        <w:rPr>
          <w:rFonts w:hint="eastAsia" w:ascii="宋体" w:hAnsi="宋体" w:cs="宋体"/>
          <w:sz w:val="24"/>
          <w:szCs w:val="24"/>
        </w:rPr>
        <w:t>。</w:t>
      </w:r>
    </w:p>
    <w:p>
      <w:pPr>
        <w:spacing w:line="440" w:lineRule="exact"/>
        <w:jc w:val="left"/>
        <w:rPr>
          <w:rFonts w:ascii="宋体"/>
          <w:sz w:val="24"/>
          <w:szCs w:val="24"/>
        </w:rPr>
      </w:pPr>
      <w:r>
        <w:rPr>
          <w:rFonts w:hint="eastAsia" w:ascii="宋体" w:hAnsi="宋体" w:cs="宋体"/>
          <w:sz w:val="24"/>
          <w:szCs w:val="24"/>
          <w:lang w:val="en-US" w:eastAsia="zh-CN"/>
        </w:rPr>
        <w:t>23</w:t>
      </w:r>
      <w:r>
        <w:rPr>
          <w:rFonts w:ascii="宋体" w:hAnsi="宋体" w:cs="宋体"/>
          <w:sz w:val="24"/>
          <w:szCs w:val="24"/>
        </w:rPr>
        <w:t xml:space="preserve">.2  </w:t>
      </w:r>
      <w:r>
        <w:rPr>
          <w:rFonts w:hint="eastAsia" w:ascii="宋体" w:hAnsi="宋体" w:cs="宋体"/>
          <w:sz w:val="24"/>
          <w:szCs w:val="24"/>
        </w:rPr>
        <w:t>投标文件的密封</w:t>
      </w:r>
    </w:p>
    <w:p>
      <w:pPr>
        <w:spacing w:line="440" w:lineRule="exact"/>
        <w:jc w:val="left"/>
        <w:rPr>
          <w:rFonts w:hint="eastAsia" w:ascii="宋体" w:hAnsi="宋体" w:cs="宋体"/>
          <w:sz w:val="24"/>
          <w:szCs w:val="24"/>
        </w:rPr>
      </w:pPr>
      <w:r>
        <w:rPr>
          <w:rFonts w:hint="eastAsia" w:ascii="宋体" w:hAnsi="宋体" w:cs="宋体"/>
          <w:sz w:val="24"/>
          <w:szCs w:val="24"/>
          <w:lang w:val="en-US" w:eastAsia="zh-CN"/>
        </w:rPr>
        <w:t>23</w:t>
      </w:r>
      <w:r>
        <w:rPr>
          <w:rFonts w:ascii="宋体" w:hAnsi="宋体" w:cs="宋体"/>
          <w:sz w:val="24"/>
          <w:szCs w:val="24"/>
        </w:rPr>
        <w:t>.2.1</w:t>
      </w:r>
      <w:r>
        <w:rPr>
          <w:rFonts w:hint="eastAsia" w:ascii="宋体" w:hAnsi="宋体" w:cs="宋体"/>
          <w:sz w:val="24"/>
          <w:szCs w:val="24"/>
        </w:rPr>
        <w:t>投标人应当将商务标</w:t>
      </w:r>
      <w:r>
        <w:rPr>
          <w:rFonts w:hint="eastAsia" w:ascii="宋体" w:hAnsi="宋体" w:cs="宋体"/>
          <w:sz w:val="24"/>
          <w:szCs w:val="24"/>
          <w:lang w:eastAsia="zh-CN"/>
        </w:rPr>
        <w:t>（含资格证明材料）</w:t>
      </w:r>
      <w:r>
        <w:rPr>
          <w:rFonts w:hint="eastAsia" w:ascii="宋体" w:hAnsi="宋体" w:cs="宋体"/>
          <w:sz w:val="24"/>
          <w:szCs w:val="24"/>
        </w:rPr>
        <w:t>正本、副本密封在商务标袋内。</w:t>
      </w:r>
    </w:p>
    <w:p>
      <w:pPr>
        <w:spacing w:line="440" w:lineRule="exact"/>
        <w:jc w:val="left"/>
        <w:rPr>
          <w:rFonts w:ascii="宋体"/>
          <w:sz w:val="24"/>
          <w:szCs w:val="24"/>
        </w:rPr>
      </w:pPr>
      <w:r>
        <w:rPr>
          <w:rFonts w:hint="eastAsia" w:ascii="宋体" w:hAnsi="宋体" w:cs="宋体"/>
          <w:sz w:val="24"/>
          <w:szCs w:val="24"/>
          <w:lang w:val="en-US" w:eastAsia="zh-CN"/>
        </w:rPr>
        <w:t>23</w:t>
      </w:r>
      <w:r>
        <w:rPr>
          <w:rFonts w:ascii="宋体" w:hAnsi="宋体" w:cs="宋体"/>
          <w:sz w:val="24"/>
          <w:szCs w:val="24"/>
        </w:rPr>
        <w:t xml:space="preserve">.3  </w:t>
      </w:r>
      <w:r>
        <w:rPr>
          <w:rFonts w:hint="eastAsia" w:ascii="宋体" w:hAnsi="宋体" w:cs="宋体"/>
          <w:sz w:val="24"/>
          <w:szCs w:val="24"/>
        </w:rPr>
        <w:t>投标文件密封袋的标记</w:t>
      </w:r>
    </w:p>
    <w:p>
      <w:pPr>
        <w:spacing w:line="440" w:lineRule="exact"/>
        <w:jc w:val="left"/>
        <w:rPr>
          <w:rFonts w:ascii="宋体"/>
          <w:sz w:val="24"/>
          <w:szCs w:val="24"/>
        </w:rPr>
      </w:pPr>
      <w:r>
        <w:rPr>
          <w:rFonts w:hint="eastAsia" w:ascii="宋体" w:hAnsi="宋体" w:cs="宋体"/>
          <w:sz w:val="24"/>
          <w:szCs w:val="24"/>
          <w:lang w:val="en-US" w:eastAsia="zh-CN"/>
        </w:rPr>
        <w:t>23</w:t>
      </w:r>
      <w:r>
        <w:rPr>
          <w:rFonts w:ascii="宋体" w:hAnsi="宋体" w:cs="宋体"/>
          <w:sz w:val="24"/>
          <w:szCs w:val="24"/>
        </w:rPr>
        <w:t>.3.1</w:t>
      </w:r>
      <w:r>
        <w:rPr>
          <w:rFonts w:hint="eastAsia" w:ascii="宋体" w:hAnsi="宋体" w:cs="宋体"/>
          <w:sz w:val="24"/>
          <w:szCs w:val="24"/>
        </w:rPr>
        <w:t>在投标文件密封袋上应写明投标人名称和地址、邮政编码；注明下列识别标志：招标工程名称。</w:t>
      </w:r>
    </w:p>
    <w:p>
      <w:pPr>
        <w:spacing w:line="440" w:lineRule="exact"/>
        <w:jc w:val="left"/>
        <w:rPr>
          <w:rFonts w:ascii="宋体"/>
          <w:sz w:val="24"/>
          <w:szCs w:val="24"/>
        </w:rPr>
      </w:pPr>
      <w:r>
        <w:rPr>
          <w:rFonts w:hint="eastAsia" w:ascii="宋体" w:hAnsi="宋体" w:cs="宋体"/>
          <w:sz w:val="24"/>
          <w:szCs w:val="24"/>
          <w:lang w:val="en-US" w:eastAsia="zh-CN"/>
        </w:rPr>
        <w:t>23</w:t>
      </w:r>
      <w:r>
        <w:rPr>
          <w:rFonts w:ascii="宋体" w:hAnsi="宋体" w:cs="宋体"/>
          <w:sz w:val="24"/>
          <w:szCs w:val="24"/>
        </w:rPr>
        <w:t>.3.2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4</w:t>
      </w:r>
      <w:r>
        <w:rPr>
          <w:rFonts w:ascii="黑体" w:hAnsi="宋体" w:eastAsia="黑体" w:cs="黑体"/>
          <w:sz w:val="24"/>
          <w:szCs w:val="24"/>
        </w:rPr>
        <w:t xml:space="preserve">.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 xml:space="preserve">.1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宋体" w:hAnsi="宋体" w:cs="宋体"/>
          <w:kern w:val="0"/>
          <w:sz w:val="24"/>
          <w:szCs w:val="24"/>
          <w:u w:val="single"/>
        </w:rPr>
        <w:t>滁州青山工程咨询有限公司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 xml:space="preserve">.2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.2.1</w:t>
      </w:r>
      <w:r>
        <w:rPr>
          <w:rFonts w:hint="eastAsia" w:ascii="宋体" w:hAnsi="宋体" w:cs="宋体"/>
          <w:sz w:val="24"/>
          <w:szCs w:val="24"/>
        </w:rPr>
        <w:t>招标人在本须知第</w:t>
      </w:r>
      <w:r>
        <w:rPr>
          <w:rFonts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黑体" w:hAnsi="宋体" w:eastAsia="黑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5</w:t>
      </w:r>
      <w:r>
        <w:rPr>
          <w:rFonts w:ascii="黑体" w:hAnsi="宋体" w:eastAsia="黑体" w:cs="黑体"/>
          <w:sz w:val="24"/>
          <w:szCs w:val="24"/>
        </w:rPr>
        <w:t xml:space="preserve">.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2</w:t>
      </w:r>
      <w:r>
        <w:rPr>
          <w:rFonts w:hint="eastAsia" w:ascii="宋体" w:hAnsi="宋体" w:cs="宋体"/>
          <w:sz w:val="24"/>
          <w:szCs w:val="24"/>
          <w:lang w:val="en-US" w:eastAsia="zh-CN"/>
        </w:rPr>
        <w:t>5</w:t>
      </w:r>
      <w:r>
        <w:rPr>
          <w:rFonts w:ascii="宋体" w:hAnsi="宋体" w:cs="宋体"/>
          <w:sz w:val="24"/>
          <w:szCs w:val="24"/>
        </w:rPr>
        <w:t xml:space="preserve">.1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2</w:t>
      </w:r>
      <w:r>
        <w:rPr>
          <w:rFonts w:hint="eastAsia" w:ascii="宋体" w:hAnsi="宋体" w:cs="宋体"/>
          <w:sz w:val="24"/>
          <w:szCs w:val="24"/>
          <w:lang w:val="en-US" w:eastAsia="zh-CN"/>
        </w:rPr>
        <w:t>5</w:t>
      </w:r>
      <w:r>
        <w:rPr>
          <w:rFonts w:ascii="宋体" w:hAnsi="宋体" w:cs="宋体"/>
          <w:sz w:val="24"/>
          <w:szCs w:val="24"/>
        </w:rPr>
        <w:t xml:space="preserve">.2  </w:t>
      </w:r>
      <w:r>
        <w:rPr>
          <w:rFonts w:hint="eastAsia" w:ascii="宋体" w:hAnsi="宋体" w:cs="宋体"/>
          <w:sz w:val="24"/>
          <w:szCs w:val="24"/>
        </w:rPr>
        <w:t>投标人对投标文件的补充、修改，应按本须知第</w:t>
      </w:r>
      <w:r>
        <w:rPr>
          <w:rFonts w:hint="eastAsia" w:ascii="宋体" w:hAnsi="宋体" w:cs="宋体"/>
          <w:sz w:val="24"/>
          <w:szCs w:val="24"/>
          <w:lang w:val="en-US" w:eastAsia="zh-CN"/>
        </w:rPr>
        <w:t>22</w:t>
      </w:r>
      <w:r>
        <w:rPr>
          <w:rFonts w:hint="eastAsia" w:ascii="宋体" w:hAnsi="宋体" w:cs="宋体"/>
          <w:sz w:val="24"/>
          <w:szCs w:val="24"/>
        </w:rPr>
        <w:t>条、第</w:t>
      </w:r>
      <w:r>
        <w:rPr>
          <w:rFonts w:hint="eastAsia" w:ascii="宋体" w:hAnsi="宋体" w:cs="宋体"/>
          <w:sz w:val="24"/>
          <w:szCs w:val="24"/>
          <w:lang w:val="en-US" w:eastAsia="zh-CN"/>
        </w:rPr>
        <w:t>23</w:t>
      </w:r>
      <w:r>
        <w:rPr>
          <w:rFonts w:hint="eastAsia" w:ascii="宋体" w:hAnsi="宋体" w:cs="宋体"/>
          <w:sz w:val="24"/>
          <w:szCs w:val="24"/>
        </w:rPr>
        <w:t>条和第</w:t>
      </w:r>
      <w:r>
        <w:rPr>
          <w:rFonts w:hint="eastAsia" w:ascii="宋体" w:hAnsi="宋体" w:cs="宋体"/>
          <w:sz w:val="24"/>
          <w:szCs w:val="24"/>
          <w:lang w:val="en-US" w:eastAsia="zh-CN"/>
        </w:rPr>
        <w:t>24</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黑体" w:hAnsi="宋体" w:eastAsia="黑体"/>
          <w:sz w:val="28"/>
          <w:szCs w:val="28"/>
        </w:rPr>
      </w:pPr>
      <w:r>
        <w:rPr>
          <w:rFonts w:ascii="宋体" w:hAnsi="宋体" w:cs="宋体"/>
          <w:sz w:val="24"/>
          <w:szCs w:val="24"/>
        </w:rPr>
        <w:t>2</w:t>
      </w:r>
      <w:r>
        <w:rPr>
          <w:rFonts w:hint="eastAsia" w:ascii="宋体" w:hAnsi="宋体" w:cs="宋体"/>
          <w:sz w:val="24"/>
          <w:szCs w:val="24"/>
          <w:lang w:val="en-US" w:eastAsia="zh-CN"/>
        </w:rPr>
        <w:t>5</w:t>
      </w:r>
      <w:r>
        <w:rPr>
          <w:rFonts w:ascii="宋体" w:hAnsi="宋体" w:cs="宋体"/>
          <w:sz w:val="24"/>
          <w:szCs w:val="24"/>
        </w:rPr>
        <w:t xml:space="preserve">.3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黑体" w:hAnsi="宋体" w:eastAsia="黑体" w:cs="黑体"/>
          <w:sz w:val="24"/>
          <w:szCs w:val="24"/>
        </w:rPr>
        <w:t xml:space="preserve">.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w:t>
      </w:r>
      <w:r>
        <w:rPr>
          <w:rFonts w:hint="eastAsia" w:ascii="宋体" w:hAnsi="宋体" w:cs="宋体"/>
          <w:sz w:val="24"/>
          <w:szCs w:val="24"/>
          <w:lang w:val="en-US" w:eastAsia="zh-CN"/>
        </w:rPr>
        <w:t>4</w:t>
      </w:r>
      <w:r>
        <w:rPr>
          <w:rFonts w:ascii="宋体" w:hAnsi="宋体" w:cs="宋体"/>
          <w:sz w:val="24"/>
          <w:szCs w:val="24"/>
        </w:rPr>
        <w:t>.1</w:t>
      </w:r>
      <w:r>
        <w:rPr>
          <w:rFonts w:hint="eastAsia" w:ascii="宋体" w:hAnsi="宋体" w:cs="宋体"/>
          <w:sz w:val="24"/>
          <w:szCs w:val="24"/>
        </w:rPr>
        <w:t>条提交投标文件的截止时间和地点公开开标，并</w:t>
      </w:r>
      <w:r>
        <w:rPr>
          <w:rFonts w:hint="eastAsia" w:ascii="宋体" w:hAnsi="宋体" w:cs="宋体"/>
          <w:sz w:val="24"/>
          <w:szCs w:val="24"/>
          <w:lang w:eastAsia="zh-CN"/>
        </w:rPr>
        <w:t>接受</w:t>
      </w:r>
      <w:r>
        <w:rPr>
          <w:rFonts w:hint="eastAsia" w:ascii="宋体" w:hAnsi="宋体" w:cs="宋体"/>
          <w:sz w:val="24"/>
          <w:szCs w:val="24"/>
        </w:rPr>
        <w:t>所有投标人参加。</w:t>
      </w:r>
    </w:p>
    <w:p>
      <w:pPr>
        <w:spacing w:line="440" w:lineRule="exact"/>
        <w:jc w:val="left"/>
        <w:rPr>
          <w:rFonts w:ascii="宋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宋体" w:hAnsi="宋体" w:cs="宋体"/>
          <w:sz w:val="24"/>
          <w:szCs w:val="24"/>
        </w:rPr>
        <w:t xml:space="preserve">.2  </w:t>
      </w:r>
      <w:r>
        <w:rPr>
          <w:rFonts w:hint="eastAsia" w:ascii="宋体" w:hAnsi="宋体" w:cs="宋体"/>
          <w:sz w:val="24"/>
          <w:szCs w:val="24"/>
        </w:rPr>
        <w:t>参与开标的相关部门：招标单位及</w:t>
      </w:r>
      <w:r>
        <w:rPr>
          <w:rFonts w:hint="eastAsia" w:ascii="宋体" w:hAnsi="宋体" w:cs="宋体"/>
          <w:sz w:val="24"/>
          <w:szCs w:val="24"/>
          <w:lang w:eastAsia="zh-CN"/>
        </w:rPr>
        <w:t>投标单位</w:t>
      </w:r>
      <w:r>
        <w:rPr>
          <w:rFonts w:hint="eastAsia" w:ascii="宋体" w:hAnsi="宋体" w:cs="宋体"/>
          <w:sz w:val="24"/>
          <w:szCs w:val="24"/>
        </w:rPr>
        <w:t>等。</w:t>
      </w:r>
    </w:p>
    <w:p>
      <w:pPr>
        <w:spacing w:line="440" w:lineRule="exact"/>
        <w:jc w:val="left"/>
        <w:rPr>
          <w:rFonts w:ascii="宋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原件（或复印件加盖投标单位公章，复印件指下列</w:t>
      </w:r>
      <w:r>
        <w:rPr>
          <w:rFonts w:hint="eastAsia" w:ascii="宋体" w:hAnsi="宋体" w:cs="宋体"/>
          <w:sz w:val="24"/>
          <w:szCs w:val="24"/>
        </w:rPr>
        <w:t>②、③、④、⑤、⑥项资料</w:t>
      </w:r>
      <w:r>
        <w:rPr>
          <w:rFonts w:hint="eastAsia" w:ascii="黑体" w:hAnsi="宋体" w:eastAsia="黑体" w:cs="黑体"/>
          <w:sz w:val="24"/>
          <w:szCs w:val="24"/>
        </w:rPr>
        <w:t>）</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r>
        <w:rPr>
          <w:rFonts w:hint="eastAsia" w:ascii="宋体" w:hAnsi="宋体" w:cs="宋体"/>
          <w:b/>
          <w:bCs/>
          <w:sz w:val="24"/>
          <w:szCs w:val="24"/>
        </w:rPr>
        <w:t>（手持或封入投标文件袋中均视为携带）。</w:t>
      </w:r>
    </w:p>
    <w:p>
      <w:pPr>
        <w:spacing w:line="440" w:lineRule="exact"/>
        <w:ind w:firstLine="480" w:firstLineChars="200"/>
        <w:rPr>
          <w:rFonts w:ascii="宋体"/>
          <w:sz w:val="24"/>
          <w:szCs w:val="24"/>
        </w:rPr>
      </w:pPr>
      <w:r>
        <w:rPr>
          <w:rFonts w:hint="eastAsia" w:ascii="宋体" w:hAnsi="宋体" w:cs="宋体"/>
          <w:sz w:val="24"/>
          <w:szCs w:val="24"/>
        </w:rPr>
        <w:t>①法定代表人证明文件和本人身份证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②企业法人营业执照副本</w:t>
      </w:r>
      <w:r>
        <w:rPr>
          <w:rFonts w:hint="eastAsia" w:ascii="宋体" w:hAnsi="宋体" w:cs="宋体"/>
          <w:b/>
          <w:bCs/>
          <w:sz w:val="24"/>
          <w:szCs w:val="24"/>
        </w:rPr>
        <w:t>（或三证合一的有效证件）</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③企业资质证书副本；</w:t>
      </w:r>
    </w:p>
    <w:p>
      <w:pPr>
        <w:spacing w:line="440" w:lineRule="exact"/>
        <w:ind w:firstLine="480" w:firstLineChars="200"/>
        <w:rPr>
          <w:rFonts w:ascii="宋体" w:cs="宋体"/>
          <w:sz w:val="24"/>
          <w:szCs w:val="24"/>
        </w:rPr>
      </w:pPr>
      <w:r>
        <w:rPr>
          <w:rFonts w:hint="eastAsia" w:ascii="宋体" w:hAnsi="宋体" w:cs="宋体"/>
          <w:sz w:val="24"/>
          <w:szCs w:val="24"/>
        </w:rPr>
        <w:t>④企业安全生产许可证副本；</w:t>
      </w:r>
    </w:p>
    <w:p>
      <w:pPr>
        <w:spacing w:line="400" w:lineRule="exact"/>
        <w:ind w:right="-334" w:rightChars="-159" w:firstLine="480" w:firstLineChars="200"/>
        <w:rPr>
          <w:rFonts w:ascii="宋体" w:cs="宋体"/>
          <w:sz w:val="24"/>
          <w:szCs w:val="24"/>
        </w:rPr>
      </w:pPr>
      <w:r>
        <w:rPr>
          <w:rFonts w:hint="eastAsia" w:ascii="宋体" w:hAnsi="宋体" w:cs="宋体"/>
          <w:sz w:val="24"/>
          <w:szCs w:val="24"/>
        </w:rPr>
        <w:t>⑤建造师注册证书；</w:t>
      </w:r>
    </w:p>
    <w:p>
      <w:pPr>
        <w:spacing w:line="440" w:lineRule="exact"/>
        <w:ind w:firstLine="480" w:firstLineChars="200"/>
        <w:rPr>
          <w:rFonts w:ascii="宋体" w:cs="宋体"/>
          <w:sz w:val="24"/>
          <w:szCs w:val="24"/>
        </w:rPr>
      </w:pPr>
      <w:r>
        <w:rPr>
          <w:rFonts w:hint="eastAsia" w:ascii="宋体" w:hAnsi="宋体" w:cs="宋体"/>
          <w:sz w:val="24"/>
          <w:szCs w:val="24"/>
        </w:rPr>
        <w:t>⑥建造师安全生产考核合格证书。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6</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hint="eastAsia" w:ascii="宋体" w:hAnsi="宋体" w:cs="宋体"/>
          <w:sz w:val="24"/>
          <w:szCs w:val="24"/>
          <w:u w:val="single"/>
        </w:rPr>
        <w:t>滁州青山工程咨询有限公司</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cs="宋体"/>
          <w:sz w:val="24"/>
          <w:szCs w:val="24"/>
        </w:rPr>
      </w:pPr>
      <w:r>
        <w:rPr>
          <w:rFonts w:hint="eastAsia" w:ascii="宋体" w:hAnsi="宋体" w:cs="宋体"/>
          <w:sz w:val="24"/>
          <w:szCs w:val="24"/>
        </w:rPr>
        <w:t>④招标人在开标现场随机抽取预中标候选人，并依次排序；</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⑤经确认无误后，有关工作人员当众拆封，宣读投标人名称和投标文件的主要内容；</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w:t>
      </w:r>
      <w:r>
        <w:rPr>
          <w:rFonts w:hint="eastAsia" w:ascii="宋体" w:hAnsi="宋体" w:cs="宋体"/>
          <w:sz w:val="24"/>
          <w:szCs w:val="24"/>
          <w:lang w:eastAsia="zh-CN"/>
        </w:rPr>
        <w:t>代理公司</w:t>
      </w:r>
      <w:r>
        <w:rPr>
          <w:rFonts w:hint="eastAsia" w:ascii="宋体" w:hAnsi="宋体" w:cs="宋体"/>
          <w:sz w:val="24"/>
          <w:szCs w:val="24"/>
        </w:rPr>
        <w:t>对开标过程进行记录，并存档备查。</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27</w:t>
      </w:r>
      <w:r>
        <w:rPr>
          <w:rFonts w:ascii="黑体" w:hAnsi="宋体" w:eastAsia="黑体" w:cs="黑体"/>
          <w:sz w:val="24"/>
          <w:szCs w:val="24"/>
        </w:rPr>
        <w:t xml:space="preserve">.   </w:t>
      </w:r>
      <w:r>
        <w:rPr>
          <w:rFonts w:hint="eastAsia" w:ascii="黑体" w:hAnsi="宋体" w:eastAsia="黑体" w:cs="黑体"/>
          <w:sz w:val="24"/>
          <w:szCs w:val="24"/>
        </w:rPr>
        <w:t>评标</w:t>
      </w:r>
    </w:p>
    <w:p>
      <w:pPr>
        <w:spacing w:line="440" w:lineRule="exact"/>
        <w:rPr>
          <w:rFonts w:ascii="宋体"/>
          <w:sz w:val="24"/>
          <w:szCs w:val="24"/>
        </w:rPr>
      </w:pPr>
      <w:r>
        <w:rPr>
          <w:rFonts w:hint="eastAsia" w:ascii="宋体" w:hAnsi="宋体" w:cs="宋体"/>
          <w:sz w:val="24"/>
          <w:szCs w:val="24"/>
          <w:lang w:val="en-US" w:eastAsia="zh-CN"/>
        </w:rPr>
        <w:t>27</w:t>
      </w:r>
      <w:r>
        <w:rPr>
          <w:rFonts w:ascii="宋体" w:hAnsi="宋体" w:cs="宋体"/>
          <w:sz w:val="24"/>
          <w:szCs w:val="24"/>
        </w:rPr>
        <w:t xml:space="preserve">.1  </w:t>
      </w:r>
      <w:r>
        <w:rPr>
          <w:rFonts w:hint="eastAsia" w:ascii="宋体" w:hAnsi="宋体" w:cs="宋体"/>
          <w:sz w:val="24"/>
          <w:szCs w:val="24"/>
        </w:rPr>
        <w:t>评标办法</w:t>
      </w:r>
    </w:p>
    <w:p>
      <w:pPr>
        <w:spacing w:line="440" w:lineRule="exact"/>
        <w:rPr>
          <w:rFonts w:ascii="宋体"/>
          <w:sz w:val="24"/>
          <w:szCs w:val="24"/>
        </w:rPr>
      </w:pPr>
      <w:r>
        <w:rPr>
          <w:rFonts w:hint="eastAsia" w:ascii="宋体" w:hAnsi="宋体" w:cs="宋体"/>
          <w:sz w:val="24"/>
          <w:szCs w:val="24"/>
          <w:lang w:val="en-US" w:eastAsia="zh-CN"/>
        </w:rPr>
        <w:t>27</w:t>
      </w:r>
      <w:r>
        <w:rPr>
          <w:rFonts w:ascii="宋体" w:hAnsi="宋体" w:cs="宋体"/>
          <w:sz w:val="24"/>
          <w:szCs w:val="24"/>
        </w:rPr>
        <w:t>.1.1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28</w:t>
      </w:r>
      <w:r>
        <w:rPr>
          <w:rFonts w:ascii="黑体" w:hAnsi="宋体" w:eastAsia="黑体" w:cs="黑体"/>
          <w:sz w:val="24"/>
          <w:szCs w:val="24"/>
        </w:rPr>
        <w:t xml:space="preserve">.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hint="eastAsia" w:ascii="宋体" w:hAnsi="宋体" w:cs="宋体"/>
          <w:sz w:val="24"/>
          <w:szCs w:val="24"/>
          <w:lang w:val="en-US" w:eastAsia="zh-CN"/>
        </w:rPr>
        <w:t>28</w:t>
      </w:r>
      <w:r>
        <w:rPr>
          <w:rFonts w:ascii="宋体" w:hAnsi="宋体" w:cs="宋体"/>
          <w:sz w:val="24"/>
          <w:szCs w:val="24"/>
        </w:rPr>
        <w:t xml:space="preserve">.1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sz w:val="24"/>
          <w:szCs w:val="24"/>
        </w:rPr>
      </w:pPr>
      <w:r>
        <w:rPr>
          <w:rFonts w:hint="eastAsia" w:ascii="宋体" w:hAnsi="宋体" w:cs="宋体"/>
          <w:sz w:val="24"/>
          <w:szCs w:val="24"/>
        </w:rPr>
        <w:t>⑥工期或质量不符合招标文件要求的；</w:t>
      </w:r>
    </w:p>
    <w:p>
      <w:pPr>
        <w:spacing w:line="440" w:lineRule="exact"/>
        <w:ind w:firstLine="600" w:firstLineChars="250"/>
        <w:jc w:val="left"/>
        <w:rPr>
          <w:rFonts w:ascii="宋体"/>
          <w:sz w:val="24"/>
          <w:szCs w:val="24"/>
        </w:rPr>
      </w:pPr>
      <w:r>
        <w:rPr>
          <w:rFonts w:hint="eastAsia" w:ascii="宋体" w:hAnsi="宋体" w:cs="宋体"/>
          <w:sz w:val="24"/>
          <w:szCs w:val="24"/>
        </w:rPr>
        <w:t>⑦法律、法规、规章和招标文件规定的其他否决投标情形。</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29</w:t>
      </w:r>
      <w:r>
        <w:rPr>
          <w:rFonts w:ascii="黑体" w:hAnsi="宋体" w:eastAsia="黑体" w:cs="黑体"/>
          <w:sz w:val="24"/>
          <w:szCs w:val="24"/>
        </w:rPr>
        <w:t xml:space="preserve">.   </w:t>
      </w:r>
      <w:r>
        <w:rPr>
          <w:rFonts w:hint="eastAsia" w:ascii="黑体" w:hAnsi="宋体" w:eastAsia="黑体" w:cs="黑体"/>
          <w:sz w:val="24"/>
          <w:szCs w:val="24"/>
        </w:rPr>
        <w:t>定标</w:t>
      </w:r>
    </w:p>
    <w:p>
      <w:pPr>
        <w:spacing w:line="440" w:lineRule="exact"/>
        <w:jc w:val="left"/>
        <w:rPr>
          <w:rFonts w:ascii="宋体"/>
          <w:sz w:val="24"/>
          <w:szCs w:val="24"/>
        </w:rPr>
      </w:pPr>
      <w:r>
        <w:rPr>
          <w:rFonts w:hint="eastAsia" w:ascii="宋体" w:hAnsi="宋体" w:cs="宋体"/>
          <w:sz w:val="24"/>
          <w:szCs w:val="24"/>
          <w:lang w:val="en-US" w:eastAsia="zh-CN"/>
        </w:rPr>
        <w:t>29</w:t>
      </w:r>
      <w:r>
        <w:rPr>
          <w:rFonts w:ascii="宋体" w:hAnsi="宋体" w:cs="宋体"/>
          <w:sz w:val="24"/>
          <w:szCs w:val="24"/>
        </w:rPr>
        <w:t xml:space="preserve">.1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hint="eastAsia" w:ascii="宋体" w:hAnsi="宋体" w:cs="宋体"/>
          <w:sz w:val="24"/>
          <w:szCs w:val="24"/>
          <w:lang w:val="en-US" w:eastAsia="zh-CN"/>
        </w:rPr>
        <w:t>29</w:t>
      </w:r>
      <w:r>
        <w:rPr>
          <w:rFonts w:ascii="宋体" w:hAnsi="宋体" w:cs="宋体"/>
          <w:sz w:val="24"/>
          <w:szCs w:val="24"/>
        </w:rPr>
        <w:t>.1.1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hint="eastAsia" w:ascii="宋体" w:hAnsi="宋体" w:cs="宋体"/>
          <w:sz w:val="24"/>
          <w:szCs w:val="24"/>
          <w:lang w:val="en-US" w:eastAsia="zh-CN"/>
        </w:rPr>
        <w:t>29</w:t>
      </w:r>
      <w:r>
        <w:rPr>
          <w:rFonts w:ascii="宋体" w:hAnsi="宋体" w:cs="宋体"/>
          <w:sz w:val="24"/>
          <w:szCs w:val="24"/>
        </w:rPr>
        <w:t xml:space="preserve">.2  </w:t>
      </w:r>
      <w:r>
        <w:rPr>
          <w:rFonts w:hint="eastAsia" w:ascii="宋体" w:hAnsi="宋体" w:cs="宋体"/>
          <w:sz w:val="24"/>
          <w:szCs w:val="24"/>
        </w:rPr>
        <w:t>中标价</w:t>
      </w:r>
    </w:p>
    <w:p>
      <w:pPr>
        <w:spacing w:line="440" w:lineRule="exact"/>
        <w:jc w:val="left"/>
        <w:rPr>
          <w:rFonts w:ascii="宋体" w:cs="宋体"/>
          <w:sz w:val="24"/>
          <w:szCs w:val="24"/>
        </w:rPr>
      </w:pPr>
      <w:r>
        <w:rPr>
          <w:rFonts w:hint="eastAsia" w:ascii="宋体" w:hAnsi="宋体" w:cs="宋体"/>
          <w:sz w:val="24"/>
          <w:szCs w:val="24"/>
          <w:lang w:val="en-US" w:eastAsia="zh-CN"/>
        </w:rPr>
        <w:t>29</w:t>
      </w:r>
      <w:r>
        <w:rPr>
          <w:rFonts w:ascii="宋体" w:hAnsi="宋体" w:cs="宋体"/>
          <w:sz w:val="24"/>
          <w:szCs w:val="24"/>
        </w:rPr>
        <w:t>.2.1</w:t>
      </w:r>
      <w:r>
        <w:rPr>
          <w:rFonts w:hint="eastAsia" w:ascii="宋体" w:hAnsi="宋体" w:cs="宋体"/>
          <w:sz w:val="24"/>
          <w:szCs w:val="24"/>
        </w:rPr>
        <w:t>经投标人确认的，由招标人发布的发包价即为中标价。</w:t>
      </w: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30</w:t>
      </w:r>
      <w:r>
        <w:rPr>
          <w:rFonts w:ascii="黑体" w:hAnsi="宋体" w:eastAsia="黑体" w:cs="黑体"/>
          <w:sz w:val="24"/>
          <w:szCs w:val="24"/>
        </w:rPr>
        <w:t xml:space="preserve">.   </w:t>
      </w:r>
      <w:r>
        <w:rPr>
          <w:rFonts w:hint="eastAsia" w:ascii="黑体" w:hAnsi="宋体" w:eastAsia="黑体" w:cs="黑体"/>
          <w:sz w:val="24"/>
          <w:szCs w:val="24"/>
        </w:rPr>
        <w:t>合同授予标准</w:t>
      </w:r>
    </w:p>
    <w:p>
      <w:pPr>
        <w:spacing w:line="440" w:lineRule="exact"/>
        <w:jc w:val="left"/>
        <w:rPr>
          <w:b/>
          <w:bCs/>
          <w:sz w:val="24"/>
          <w:szCs w:val="24"/>
        </w:rPr>
      </w:pPr>
      <w:r>
        <w:rPr>
          <w:rFonts w:hint="eastAsia" w:ascii="宋体" w:hAnsi="宋体" w:cs="宋体"/>
          <w:sz w:val="24"/>
          <w:szCs w:val="24"/>
          <w:lang w:val="en-US" w:eastAsia="zh-CN"/>
        </w:rPr>
        <w:t>30</w:t>
      </w:r>
      <w:r>
        <w:rPr>
          <w:rFonts w:ascii="宋体" w:hAnsi="宋体" w:cs="宋体"/>
          <w:sz w:val="24"/>
          <w:szCs w:val="24"/>
        </w:rPr>
        <w:t xml:space="preserve">.1  </w:t>
      </w:r>
      <w:r>
        <w:rPr>
          <w:rFonts w:hint="eastAsia" w:ascii="宋体" w:hAnsi="宋体" w:cs="宋体"/>
          <w:sz w:val="24"/>
          <w:szCs w:val="24"/>
        </w:rPr>
        <w:t>本招标工程的施工合同将授予按本须知第</w:t>
      </w:r>
      <w:r>
        <w:rPr>
          <w:rFonts w:hint="eastAsia" w:ascii="宋体" w:hAnsi="宋体" w:cs="宋体"/>
          <w:sz w:val="24"/>
          <w:szCs w:val="24"/>
          <w:lang w:val="en-US" w:eastAsia="zh-CN"/>
        </w:rPr>
        <w:t>29</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31</w:t>
      </w:r>
      <w:r>
        <w:rPr>
          <w:rFonts w:ascii="黑体" w:hAnsi="宋体" w:eastAsia="黑体" w:cs="黑体"/>
          <w:sz w:val="24"/>
          <w:szCs w:val="24"/>
        </w:rPr>
        <w:t xml:space="preserve">.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hint="eastAsia" w:ascii="宋体" w:hAnsi="宋体" w:cs="宋体"/>
          <w:sz w:val="24"/>
          <w:szCs w:val="24"/>
          <w:lang w:val="en-US" w:eastAsia="zh-CN"/>
        </w:rPr>
        <w:t>31</w:t>
      </w:r>
      <w:r>
        <w:rPr>
          <w:rFonts w:ascii="宋体" w:hAnsi="宋体" w:cs="宋体"/>
          <w:sz w:val="24"/>
          <w:szCs w:val="24"/>
        </w:rPr>
        <w:t>.1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日内，按照招标文件和中标人的投标文件订立书面工程施工合同。同时，投标人应按本须知第</w:t>
      </w:r>
      <w:r>
        <w:rPr>
          <w:rFonts w:hint="eastAsia" w:ascii="宋体" w:hAnsi="宋体" w:cs="宋体"/>
          <w:sz w:val="24"/>
          <w:szCs w:val="24"/>
          <w:lang w:val="en-US" w:eastAsia="zh-CN"/>
        </w:rPr>
        <w:t>32</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hint="eastAsia" w:ascii="宋体" w:hAnsi="宋体" w:cs="宋体"/>
          <w:sz w:val="24"/>
          <w:szCs w:val="24"/>
          <w:lang w:val="en-US" w:eastAsia="zh-CN"/>
        </w:rPr>
        <w:t>31</w:t>
      </w:r>
      <w:r>
        <w:rPr>
          <w:rFonts w:ascii="宋体" w:hAnsi="宋体" w:cs="宋体"/>
          <w:sz w:val="24"/>
          <w:szCs w:val="24"/>
        </w:rPr>
        <w:t xml:space="preserve">.2  </w:t>
      </w:r>
      <w:r>
        <w:rPr>
          <w:rFonts w:hint="eastAsia" w:ascii="宋体" w:hAnsi="宋体" w:cs="宋体"/>
          <w:sz w:val="24"/>
          <w:szCs w:val="24"/>
        </w:rPr>
        <w:t>招标人如不按本投标须知第</w:t>
      </w:r>
      <w:r>
        <w:rPr>
          <w:rFonts w:hint="eastAsia" w:ascii="宋体" w:hAnsi="宋体" w:cs="宋体"/>
          <w:sz w:val="24"/>
          <w:szCs w:val="24"/>
          <w:lang w:val="en-US" w:eastAsia="zh-CN"/>
        </w:rPr>
        <w:t>31.1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hint="eastAsia" w:ascii="宋体" w:hAnsi="宋体" w:cs="宋体"/>
          <w:sz w:val="24"/>
          <w:szCs w:val="24"/>
          <w:lang w:val="en-US" w:eastAsia="zh-CN"/>
        </w:rPr>
        <w:t>31</w:t>
      </w:r>
      <w:r>
        <w:rPr>
          <w:rFonts w:ascii="宋体" w:hAnsi="宋体" w:cs="宋体"/>
          <w:sz w:val="24"/>
          <w:szCs w:val="24"/>
        </w:rPr>
        <w:t xml:space="preserve">.3  </w:t>
      </w:r>
      <w:r>
        <w:rPr>
          <w:rFonts w:hint="eastAsia" w:ascii="宋体" w:hAnsi="宋体" w:cs="宋体"/>
          <w:sz w:val="24"/>
          <w:szCs w:val="24"/>
        </w:rPr>
        <w:t>中标人如不按本投标须知第</w:t>
      </w:r>
      <w:r>
        <w:rPr>
          <w:rFonts w:hint="eastAsia" w:ascii="宋体" w:hAnsi="宋体" w:cs="宋体"/>
          <w:sz w:val="24"/>
          <w:szCs w:val="24"/>
          <w:lang w:val="en-US" w:eastAsia="zh-CN"/>
        </w:rPr>
        <w:t>31.1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hint="eastAsia" w:ascii="宋体" w:hAnsi="宋体" w:cs="宋体"/>
          <w:sz w:val="24"/>
          <w:szCs w:val="24"/>
          <w:lang w:val="en-US" w:eastAsia="zh-CN"/>
        </w:rPr>
        <w:t>31</w:t>
      </w:r>
      <w:r>
        <w:rPr>
          <w:rFonts w:ascii="宋体" w:hAnsi="宋体" w:cs="宋体"/>
          <w:sz w:val="24"/>
          <w:szCs w:val="24"/>
        </w:rPr>
        <w:t xml:space="preserve">.4  </w:t>
      </w:r>
      <w:r>
        <w:rPr>
          <w:rFonts w:hint="eastAsia" w:ascii="宋体" w:hAnsi="宋体" w:cs="宋体"/>
          <w:sz w:val="24"/>
          <w:szCs w:val="24"/>
        </w:rPr>
        <w:t>中标人应当按照合同约定履行义务，完成中标项目施工，不得将中标项目施工转让（转包）给他人。</w:t>
      </w:r>
    </w:p>
    <w:p>
      <w:pPr>
        <w:spacing w:line="440" w:lineRule="exact"/>
        <w:jc w:val="left"/>
        <w:rPr>
          <w:rFonts w:ascii="黑体" w:hAnsi="宋体" w:eastAsia="黑体"/>
          <w:sz w:val="24"/>
          <w:szCs w:val="24"/>
        </w:rPr>
      </w:pPr>
      <w:r>
        <w:rPr>
          <w:rFonts w:hint="eastAsia" w:ascii="黑体" w:hAnsi="宋体" w:eastAsia="黑体" w:cs="黑体"/>
          <w:sz w:val="24"/>
          <w:szCs w:val="24"/>
          <w:lang w:val="en-US" w:eastAsia="zh-CN"/>
        </w:rPr>
        <w:t>32</w:t>
      </w:r>
      <w:r>
        <w:rPr>
          <w:rFonts w:ascii="黑体" w:hAnsi="宋体" w:eastAsia="黑体" w:cs="黑体"/>
          <w:sz w:val="24"/>
          <w:szCs w:val="24"/>
        </w:rPr>
        <w:t xml:space="preserve">.   </w:t>
      </w:r>
      <w:r>
        <w:rPr>
          <w:rFonts w:hint="eastAsia" w:ascii="黑体" w:hAnsi="宋体" w:eastAsia="黑体" w:cs="黑体"/>
          <w:sz w:val="24"/>
          <w:szCs w:val="24"/>
        </w:rPr>
        <w:t>履约保证金</w:t>
      </w:r>
    </w:p>
    <w:p>
      <w:pPr>
        <w:spacing w:line="440" w:lineRule="exact"/>
        <w:ind w:firstLine="720" w:firstLineChars="300"/>
        <w:jc w:val="left"/>
        <w:rPr>
          <w:rFonts w:hint="eastAsia" w:ascii="黑体" w:hAnsi="宋体" w:eastAsia="黑体" w:cs="黑体"/>
          <w:sz w:val="24"/>
          <w:szCs w:val="24"/>
          <w:lang w:eastAsia="zh-CN"/>
        </w:rPr>
      </w:pPr>
      <w:r>
        <w:rPr>
          <w:rFonts w:hint="eastAsia" w:ascii="黑体" w:hAnsi="宋体" w:eastAsia="黑体" w:cs="黑体"/>
          <w:sz w:val="24"/>
          <w:szCs w:val="24"/>
          <w:lang w:eastAsia="zh-CN"/>
        </w:rPr>
        <w:t>详见投标须知前附表</w:t>
      </w:r>
    </w:p>
    <w:p>
      <w:pPr>
        <w:spacing w:line="440" w:lineRule="exact"/>
        <w:jc w:val="left"/>
        <w:rPr>
          <w:rFonts w:hint="eastAsia" w:ascii="黑体" w:hAnsi="宋体" w:eastAsia="黑体" w:cs="黑体"/>
          <w:sz w:val="24"/>
          <w:szCs w:val="24"/>
        </w:rPr>
      </w:pPr>
    </w:p>
    <w:p>
      <w:pPr>
        <w:pStyle w:val="2"/>
      </w:pPr>
    </w:p>
    <w:p/>
    <w:p>
      <w:pPr>
        <w:spacing w:line="360" w:lineRule="exact"/>
        <w:jc w:val="center"/>
        <w:rPr>
          <w:rFonts w:hint="eastAsia" w:ascii="黑体" w:hAnsi="宋体" w:eastAsia="黑体" w:cs="黑体"/>
          <w:sz w:val="30"/>
          <w:szCs w:val="30"/>
        </w:rPr>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为进一步简化招标程序，提高建设工程招标工作的效率，结合实际，制定本办法。</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本办法为本工程施工交易文件的组成部分。</w:t>
      </w:r>
    </w:p>
    <w:p>
      <w:pPr>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评标定标活动遵循公平、公正、公开的原则。</w:t>
      </w:r>
    </w:p>
    <w:p>
      <w:pPr>
        <w:spacing w:line="44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本工程评标定标程序：</w:t>
      </w:r>
    </w:p>
    <w:p>
      <w:pPr>
        <w:spacing w:line="440" w:lineRule="exact"/>
        <w:ind w:firstLine="480" w:firstLineChars="200"/>
        <w:rPr>
          <w:rFonts w:ascii="宋体" w:cs="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cs="宋体"/>
          <w:sz w:val="24"/>
          <w:szCs w:val="24"/>
        </w:rPr>
      </w:pPr>
      <w:r>
        <w:rPr>
          <w:rFonts w:ascii="宋体" w:hAnsi="宋体" w:cs="宋体"/>
          <w:sz w:val="24"/>
          <w:szCs w:val="24"/>
        </w:rPr>
        <w:t>6.2</w:t>
      </w:r>
      <w:r>
        <w:rPr>
          <w:rFonts w:hint="eastAsia" w:ascii="宋体" w:hAnsi="宋体" w:cs="宋体"/>
          <w:sz w:val="24"/>
          <w:szCs w:val="24"/>
        </w:rPr>
        <w:t>截止开标时间，如只有一名投标人，则评审合格后直接确定为预中标候选人；如只有两名投标人，则评审合格后现场采用随机抽取的方式确定</w:t>
      </w:r>
      <w:r>
        <w:rPr>
          <w:rFonts w:ascii="宋体" w:hAnsi="宋体" w:cs="宋体"/>
          <w:sz w:val="24"/>
          <w:szCs w:val="24"/>
        </w:rPr>
        <w:t>2</w:t>
      </w:r>
      <w:r>
        <w:rPr>
          <w:rFonts w:hint="eastAsia" w:ascii="宋体" w:hAnsi="宋体" w:cs="宋体"/>
          <w:sz w:val="24"/>
          <w:szCs w:val="24"/>
        </w:rPr>
        <w:t>名预中标候选人，并按照抽取的先后顺序依次排名；如有三名及以上投标人时，招标人将现场采用随机抽取的方式确定</w:t>
      </w:r>
      <w:r>
        <w:rPr>
          <w:rFonts w:ascii="宋体" w:hAnsi="宋体" w:cs="宋体"/>
          <w:sz w:val="24"/>
          <w:szCs w:val="24"/>
        </w:rPr>
        <w:t>3</w:t>
      </w:r>
      <w:r>
        <w:rPr>
          <w:rFonts w:hint="eastAsia" w:ascii="宋体" w:hAnsi="宋体" w:cs="宋体"/>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Pr>
          <w:rFonts w:ascii="宋体" w:hAnsi="宋体" w:cs="宋体"/>
          <w:sz w:val="24"/>
          <w:szCs w:val="24"/>
        </w:rPr>
        <w:t>3</w:t>
      </w:r>
      <w:r>
        <w:rPr>
          <w:rFonts w:hint="eastAsia" w:ascii="宋体" w:hAnsi="宋体" w:cs="宋体"/>
          <w:sz w:val="24"/>
          <w:szCs w:val="24"/>
        </w:rPr>
        <w:t>名预中标候选人，若第一名评审不合格，则第二名递补为第一名，以此类推。</w:t>
      </w:r>
    </w:p>
    <w:p>
      <w:pPr>
        <w:spacing w:line="440" w:lineRule="exact"/>
        <w:ind w:firstLine="480" w:firstLineChars="200"/>
        <w:rPr>
          <w:rFonts w:ascii="宋体" w:cs="宋体"/>
          <w:sz w:val="24"/>
          <w:szCs w:val="24"/>
        </w:rPr>
      </w:pPr>
      <w:r>
        <w:rPr>
          <w:rFonts w:ascii="宋体" w:hAnsi="宋体" w:cs="宋体"/>
          <w:sz w:val="24"/>
          <w:szCs w:val="24"/>
        </w:rPr>
        <w:t>6.3</w:t>
      </w:r>
      <w:r>
        <w:rPr>
          <w:rFonts w:hint="eastAsia" w:ascii="宋体" w:hAnsi="宋体" w:cs="宋体"/>
          <w:sz w:val="24"/>
          <w:szCs w:val="24"/>
        </w:rPr>
        <w:t>经评审后，如合格有效投标人只有一名，则直接确定为预中标候选人；如合格有效投标人只有两名，则按照抽取的先后顺序依次排名确定</w:t>
      </w:r>
      <w:r>
        <w:rPr>
          <w:rFonts w:ascii="宋体" w:hAnsi="宋体" w:cs="宋体"/>
          <w:sz w:val="24"/>
          <w:szCs w:val="24"/>
        </w:rPr>
        <w:t>2</w:t>
      </w:r>
      <w:r>
        <w:rPr>
          <w:rFonts w:hint="eastAsia" w:ascii="宋体" w:hAnsi="宋体" w:cs="宋体"/>
          <w:sz w:val="24"/>
          <w:szCs w:val="24"/>
        </w:rPr>
        <w:t>名预中标候选人。</w:t>
      </w:r>
    </w:p>
    <w:p>
      <w:pPr>
        <w:spacing w:line="440" w:lineRule="exact"/>
        <w:ind w:firstLine="480" w:firstLineChars="200"/>
        <w:rPr>
          <w:rFonts w:ascii="宋体" w:cs="宋体"/>
          <w:sz w:val="24"/>
          <w:szCs w:val="24"/>
        </w:rPr>
      </w:pPr>
      <w:r>
        <w:rPr>
          <w:rFonts w:ascii="宋体" w:hAnsi="宋体" w:cs="宋体"/>
          <w:sz w:val="24"/>
          <w:szCs w:val="24"/>
        </w:rPr>
        <w:t>6.4</w:t>
      </w:r>
      <w:r>
        <w:rPr>
          <w:rFonts w:hint="eastAsia" w:ascii="宋体" w:hAnsi="宋体" w:cs="宋体"/>
          <w:sz w:val="24"/>
          <w:szCs w:val="24"/>
        </w:rPr>
        <w:t>推荐有排序的中标候选人；</w:t>
      </w:r>
    </w:p>
    <w:p>
      <w:pPr>
        <w:spacing w:line="440" w:lineRule="exact"/>
        <w:ind w:firstLine="480" w:firstLineChars="200"/>
        <w:rPr>
          <w:rFonts w:ascii="黑体" w:hAnsi="宋体" w:eastAsia="黑体" w:cs="黑体"/>
          <w:sz w:val="28"/>
          <w:szCs w:val="28"/>
        </w:rPr>
      </w:pPr>
      <w:r>
        <w:rPr>
          <w:rFonts w:ascii="宋体" w:hAnsi="宋体" w:cs="宋体"/>
          <w:sz w:val="24"/>
          <w:szCs w:val="24"/>
        </w:rPr>
        <w:t>6.5</w:t>
      </w:r>
      <w:r>
        <w:rPr>
          <w:rFonts w:hint="eastAsia" w:ascii="宋体" w:hAnsi="宋体" w:cs="宋体"/>
          <w:sz w:val="24"/>
          <w:szCs w:val="24"/>
        </w:rPr>
        <w:t>确定中标人</w:t>
      </w:r>
      <w:r>
        <w:rPr>
          <w:rFonts w:hint="eastAsia" w:ascii="宋体" w:hAnsi="宋体" w:cs="宋体"/>
          <w:sz w:val="24"/>
          <w:szCs w:val="24"/>
          <w:lang w:eastAsia="zh-CN"/>
        </w:rPr>
        <w:t>，</w:t>
      </w:r>
      <w:r>
        <w:rPr>
          <w:rFonts w:hint="eastAsia" w:ascii="宋体" w:hAnsi="宋体"/>
          <w:color w:val="000000"/>
          <w:sz w:val="24"/>
        </w:rPr>
        <w:t>招标人应当确定排名第一的中标候选人为中标人。</w:t>
      </w:r>
    </w:p>
    <w:p>
      <w:pPr>
        <w:spacing w:line="440" w:lineRule="exact"/>
        <w:jc w:val="center"/>
        <w:rPr>
          <w:rFonts w:ascii="黑体" w:hAnsi="宋体" w:eastAsia="黑体" w:cs="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cs="宋体"/>
          <w:color w:val="FF0000"/>
          <w:sz w:val="24"/>
          <w:szCs w:val="24"/>
        </w:rPr>
      </w:pPr>
      <w:r>
        <w:rPr>
          <w:rFonts w:ascii="宋体" w:hAnsi="宋体" w:cs="宋体"/>
          <w:sz w:val="24"/>
          <w:szCs w:val="24"/>
        </w:rPr>
        <w:t>7</w:t>
      </w:r>
      <w:r>
        <w:rPr>
          <w:rFonts w:hint="eastAsia" w:ascii="宋体" w:hAnsi="宋体" w:cs="宋体"/>
          <w:sz w:val="24"/>
          <w:szCs w:val="24"/>
        </w:rPr>
        <w:t>、投标人在投标时不需编制技术标和工程量清单报价书，但在商务标投标函中需对招标人的发包价进行确认，否则，按无效投标处理。</w:t>
      </w:r>
    </w:p>
    <w:p>
      <w:pPr>
        <w:spacing w:line="440" w:lineRule="exact"/>
        <w:ind w:firstLine="480" w:firstLineChars="200"/>
        <w:rPr>
          <w:rFonts w:ascii="宋体" w:cs="宋体"/>
          <w:sz w:val="24"/>
          <w:szCs w:val="24"/>
        </w:rPr>
      </w:pPr>
      <w:r>
        <w:rPr>
          <w:rFonts w:ascii="宋体" w:hAnsi="宋体" w:cs="宋体"/>
          <w:sz w:val="24"/>
          <w:szCs w:val="24"/>
        </w:rPr>
        <w:t>8</w:t>
      </w:r>
      <w:r>
        <w:rPr>
          <w:rFonts w:hint="eastAsia" w:ascii="宋体" w:hAnsi="宋体" w:cs="宋体"/>
          <w:sz w:val="24"/>
          <w:szCs w:val="24"/>
        </w:rPr>
        <w:t>、截止开标时间，如只有一名投标人，则评审合格后直接确定为预中标候选人；如只有两名投标人，则评审合格后现场采用随机抽取的方式确定</w:t>
      </w:r>
      <w:r>
        <w:rPr>
          <w:rFonts w:ascii="宋体" w:hAnsi="宋体" w:cs="宋体"/>
          <w:sz w:val="24"/>
          <w:szCs w:val="24"/>
        </w:rPr>
        <w:t>2</w:t>
      </w:r>
      <w:r>
        <w:rPr>
          <w:rFonts w:hint="eastAsia" w:ascii="宋体" w:hAnsi="宋体" w:cs="宋体"/>
          <w:sz w:val="24"/>
          <w:szCs w:val="24"/>
        </w:rPr>
        <w:t>名预中标候选人，并按照抽取的先后顺序依次排名；如有三名及以上投标人时，招标人将现场采用随机抽取的方式确定</w:t>
      </w:r>
      <w:r>
        <w:rPr>
          <w:rFonts w:ascii="宋体" w:hAnsi="宋体" w:cs="宋体"/>
          <w:sz w:val="24"/>
          <w:szCs w:val="24"/>
        </w:rPr>
        <w:t>3</w:t>
      </w:r>
      <w:r>
        <w:rPr>
          <w:rFonts w:hint="eastAsia" w:ascii="宋体" w:hAnsi="宋体" w:cs="宋体"/>
          <w:sz w:val="24"/>
          <w:szCs w:val="24"/>
        </w:rPr>
        <w:t>名预中标候选人，并按照抽取的先后顺序依次排名。投标人申请的编号，按照递交投标文件顺序依次自行选取确定。评标小组对预中标候选人进行资格审查和商务标符合性评审，按排名顺序推荐中标候选人，如评审不合格，继续抽取补齐</w:t>
      </w:r>
      <w:r>
        <w:rPr>
          <w:rFonts w:ascii="宋体" w:hAnsi="宋体" w:cs="宋体"/>
          <w:sz w:val="24"/>
          <w:szCs w:val="24"/>
        </w:rPr>
        <w:t>3</w:t>
      </w:r>
      <w:r>
        <w:rPr>
          <w:rFonts w:hint="eastAsia" w:ascii="宋体" w:hAnsi="宋体" w:cs="宋体"/>
          <w:sz w:val="24"/>
          <w:szCs w:val="24"/>
        </w:rPr>
        <w:t>名预中标候选人，若第一名评审不合格，则第二名递补为第一名，以此类推。</w:t>
      </w:r>
    </w:p>
    <w:p>
      <w:pPr>
        <w:wordWrap w:val="0"/>
        <w:spacing w:line="440" w:lineRule="exact"/>
        <w:ind w:left="120" w:leftChars="57" w:firstLine="360" w:firstLineChars="150"/>
        <w:jc w:val="left"/>
        <w:rPr>
          <w:rFonts w:ascii="宋体" w:cs="宋体"/>
          <w:sz w:val="24"/>
          <w:szCs w:val="24"/>
        </w:rPr>
      </w:pPr>
      <w:r>
        <w:rPr>
          <w:rFonts w:ascii="宋体" w:hAnsi="宋体" w:cs="宋体"/>
          <w:sz w:val="24"/>
          <w:szCs w:val="24"/>
        </w:rPr>
        <w:t>9</w:t>
      </w:r>
      <w:r>
        <w:rPr>
          <w:rFonts w:hint="eastAsia" w:ascii="宋体" w:hAnsi="宋体" w:cs="宋体"/>
          <w:sz w:val="24"/>
          <w:szCs w:val="24"/>
        </w:rPr>
        <w:t>、经评审后，如合格有效投标人只有一名，则直接确定为预中标候选人；如合格有效投标人只有两名，则按照抽取的先后顺序依次排名确定</w:t>
      </w:r>
      <w:r>
        <w:rPr>
          <w:rFonts w:ascii="宋体" w:hAnsi="宋体" w:cs="宋体"/>
          <w:sz w:val="24"/>
          <w:szCs w:val="24"/>
        </w:rPr>
        <w:t>2</w:t>
      </w:r>
      <w:r>
        <w:rPr>
          <w:rFonts w:hint="eastAsia" w:ascii="宋体" w:hAnsi="宋体" w:cs="宋体"/>
          <w:sz w:val="24"/>
          <w:szCs w:val="24"/>
        </w:rPr>
        <w:t>名预中标候选人。</w:t>
      </w:r>
    </w:p>
    <w:p>
      <w:pPr>
        <w:spacing w:line="440" w:lineRule="exact"/>
        <w:ind w:firstLine="480" w:firstLineChars="200"/>
        <w:rPr>
          <w:rFonts w:ascii="宋体" w:cs="宋体"/>
          <w:sz w:val="24"/>
          <w:szCs w:val="24"/>
        </w:rPr>
      </w:pPr>
      <w:r>
        <w:rPr>
          <w:rFonts w:ascii="宋体" w:hAnsi="宋体" w:cs="宋体"/>
          <w:sz w:val="24"/>
          <w:szCs w:val="24"/>
        </w:rPr>
        <w:t>10.</w:t>
      </w:r>
      <w:r>
        <w:rPr>
          <w:rFonts w:hint="eastAsia" w:ascii="宋体" w:hAnsi="宋体" w:cs="宋体"/>
          <w:sz w:val="24"/>
          <w:szCs w:val="24"/>
        </w:rPr>
        <w:t>中标价的确定：经投标人确认的，由招标人发布的发包价即为中标价。</w:t>
      </w:r>
    </w:p>
    <w:p>
      <w:pPr>
        <w:spacing w:line="440" w:lineRule="exact"/>
        <w:ind w:firstLine="480" w:firstLineChars="200"/>
        <w:rPr>
          <w:rFonts w:ascii="宋体" w:cs="宋体"/>
          <w:sz w:val="24"/>
          <w:szCs w:val="24"/>
        </w:rPr>
      </w:pPr>
      <w:r>
        <w:rPr>
          <w:rFonts w:ascii="宋体" w:hAnsi="宋体" w:cs="宋体"/>
          <w:sz w:val="24"/>
          <w:szCs w:val="24"/>
        </w:rPr>
        <w:t>11.</w:t>
      </w:r>
      <w:r>
        <w:rPr>
          <w:rFonts w:hint="eastAsia" w:ascii="宋体" w:hAnsi="宋体" w:cs="宋体"/>
          <w:sz w:val="24"/>
          <w:szCs w:val="24"/>
        </w:rPr>
        <w:t>当中标候选人放弃中标或因不可抗力提出不能履行合同或者交易文件规定应当提交履约保证金而在规定的期限内未能提交的或者中标被依法确认无效的，招标人可以在有关部门的监督下从余下的投标人中重新确定中标候选人或重新招标。</w:t>
      </w:r>
    </w:p>
    <w:p>
      <w:pPr>
        <w:spacing w:line="440" w:lineRule="exact"/>
        <w:ind w:firstLine="480" w:firstLineChars="200"/>
        <w:rPr>
          <w:rFonts w:ascii="宋体" w:cs="宋体"/>
          <w:sz w:val="24"/>
          <w:szCs w:val="24"/>
        </w:rPr>
      </w:pPr>
      <w:r>
        <w:rPr>
          <w:rFonts w:hint="eastAsia" w:ascii="宋体" w:hAnsi="宋体" w:cs="宋体"/>
          <w:sz w:val="24"/>
          <w:szCs w:val="24"/>
        </w:rPr>
        <w:t>中标人非因不可抗力原因放弃中标、未按照交易文件要求在规定期限内提交履约保证金的，其投标保证金不予退还；导致招标人重新招标的，应当向招标人赔偿本次招标和重新招标所发生的费用等损失。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中标公示结束后</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ind w:firstLine="480" w:firstLineChars="200"/>
        <w:rPr>
          <w:rFonts w:ascii="黑体" w:hAnsi="宋体" w:eastAsia="黑体"/>
          <w:sz w:val="24"/>
          <w:szCs w:val="24"/>
        </w:rPr>
      </w:pPr>
      <w:r>
        <w:rPr>
          <w:rFonts w:ascii="宋体" w:hAnsi="宋体" w:cs="宋体"/>
          <w:sz w:val="24"/>
          <w:szCs w:val="24"/>
        </w:rPr>
        <w:t>13</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jc w:val="center"/>
        <w:rPr>
          <w:rFonts w:ascii="黑体" w:hAnsi="宋体" w:eastAsia="黑体"/>
          <w:sz w:val="28"/>
          <w:szCs w:val="28"/>
        </w:rPr>
      </w:pPr>
    </w:p>
    <w:p>
      <w:pPr>
        <w:pStyle w:val="2"/>
      </w:pPr>
    </w:p>
    <w:p/>
    <w:p>
      <w:pPr>
        <w:pStyle w:val="2"/>
      </w:pPr>
    </w:p>
    <w:p/>
    <w:p>
      <w:pPr>
        <w:pStyle w:val="2"/>
      </w:pPr>
    </w:p>
    <w:p/>
    <w:p>
      <w:pPr>
        <w:pStyle w:val="2"/>
      </w:pPr>
    </w:p>
    <w:p>
      <w:pPr>
        <w:pStyle w:val="3"/>
        <w:spacing w:before="0" w:after="0" w:line="576" w:lineRule="auto"/>
        <w:jc w:val="both"/>
        <w:rPr>
          <w:rFonts w:hint="eastAsia" w:ascii="Times" w:hAnsi="Times" w:eastAsia="黑体" w:cs="黑体"/>
          <w:sz w:val="32"/>
          <w:szCs w:val="32"/>
        </w:rPr>
      </w:pPr>
    </w:p>
    <w:p>
      <w:pPr>
        <w:rPr>
          <w:rFonts w:hint="eastAsia"/>
        </w:rPr>
      </w:pPr>
    </w:p>
    <w:p>
      <w:pPr>
        <w:pStyle w:val="3"/>
        <w:spacing w:before="0" w:after="0" w:line="576" w:lineRule="auto"/>
        <w:jc w:val="center"/>
        <w:rPr>
          <w:sz w:val="32"/>
          <w:szCs w:val="32"/>
        </w:rPr>
      </w:pPr>
      <w:r>
        <w:rPr>
          <w:rFonts w:hint="eastAsia" w:ascii="Times" w:hAnsi="Times" w:eastAsia="黑体" w:cs="黑体"/>
          <w:sz w:val="32"/>
          <w:szCs w:val="32"/>
        </w:rPr>
        <w:t>第四章</w:t>
      </w:r>
      <w:r>
        <w:rPr>
          <w:rFonts w:ascii="Times" w:hAnsi="Times" w:eastAsia="黑体" w:cs="Times"/>
          <w:sz w:val="32"/>
          <w:szCs w:val="32"/>
        </w:rPr>
        <w:t xml:space="preserve">  </w:t>
      </w:r>
      <w:r>
        <w:rPr>
          <w:rFonts w:hint="eastAsia" w:cs="宋体"/>
          <w:sz w:val="32"/>
          <w:szCs w:val="32"/>
        </w:rPr>
        <w:t>技术标准和要求</w:t>
      </w:r>
    </w:p>
    <w:p>
      <w:pPr>
        <w:spacing w:line="440" w:lineRule="exact"/>
        <w:ind w:firstLine="480" w:firstLineChars="200"/>
        <w:rPr>
          <w:rFonts w:hint="eastAsia" w:ascii="宋体" w:hAnsi="宋体" w:cs="宋体"/>
          <w:sz w:val="24"/>
          <w:szCs w:val="24"/>
        </w:rPr>
      </w:pPr>
      <w:r>
        <w:rPr>
          <w:rFonts w:hint="eastAsia" w:ascii="宋体" w:hAnsi="宋体" w:eastAsia="黑体" w:cs="宋体"/>
          <w:sz w:val="24"/>
          <w:szCs w:val="24"/>
          <w:lang w:val="en-US" w:eastAsia="zh-CN"/>
        </w:rPr>
        <w:t xml:space="preserve"> </w:t>
      </w:r>
      <w:r>
        <w:rPr>
          <w:rFonts w:hint="eastAsia" w:ascii="宋体" w:hAnsi="宋体" w:cs="宋体"/>
          <w:sz w:val="24"/>
          <w:szCs w:val="24"/>
        </w:rPr>
        <w:t>一、本工程采用的主要技术规范</w:t>
      </w:r>
    </w:p>
    <w:p>
      <w:pPr>
        <w:spacing w:line="440" w:lineRule="exact"/>
        <w:ind w:firstLine="960" w:firstLineChars="400"/>
        <w:rPr>
          <w:rFonts w:hint="eastAsia" w:ascii="宋体" w:hAnsi="宋体" w:cs="宋体"/>
          <w:sz w:val="24"/>
          <w:szCs w:val="24"/>
        </w:rPr>
      </w:pPr>
      <w:r>
        <w:rPr>
          <w:rFonts w:hint="eastAsia" w:ascii="宋体" w:hAnsi="宋体" w:cs="宋体"/>
          <w:sz w:val="24"/>
          <w:szCs w:val="24"/>
        </w:rPr>
        <w:t>1、清流监狱维修改造工程及做法要求；</w:t>
      </w:r>
    </w:p>
    <w:p>
      <w:pPr>
        <w:spacing w:line="440" w:lineRule="exact"/>
        <w:ind w:firstLine="960" w:firstLineChars="400"/>
        <w:rPr>
          <w:rFonts w:hint="eastAsia" w:ascii="宋体" w:hAnsi="宋体" w:cs="宋体"/>
          <w:sz w:val="24"/>
          <w:szCs w:val="24"/>
        </w:rPr>
      </w:pPr>
      <w:r>
        <w:rPr>
          <w:rFonts w:hint="eastAsia" w:ascii="宋体" w:hAnsi="宋体" w:cs="宋体"/>
          <w:sz w:val="24"/>
          <w:szCs w:val="24"/>
        </w:rPr>
        <w:t>2、GB50500-2013《建设工程工程量清单计价规范》；</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GB50854-2013 房屋建筑与装饰工程工程量计算规范；</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GB50586-2013 通用安装工程工程量计算规范；</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GB50857-2013 市政工程工程量计算规范；</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GB50858-2013 园林绿化工程工程量计算规范；</w:t>
      </w:r>
    </w:p>
    <w:p>
      <w:pPr>
        <w:spacing w:line="440" w:lineRule="exact"/>
        <w:ind w:firstLine="960" w:firstLineChars="4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定额执行 2018 年《安徽省建筑工程计价定额》、</w:t>
      </w:r>
    </w:p>
    <w:p>
      <w:pPr>
        <w:spacing w:line="440" w:lineRule="exact"/>
        <w:ind w:firstLine="1200" w:firstLineChars="500"/>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2018 年《安徽省</w:t>
      </w:r>
      <w:r>
        <w:rPr>
          <w:rFonts w:hint="eastAsia" w:ascii="宋体" w:hAnsi="宋体" w:cs="宋体"/>
          <w:sz w:val="24"/>
          <w:szCs w:val="24"/>
          <w:lang w:eastAsia="zh-CN"/>
        </w:rPr>
        <w:t>装饰装修</w:t>
      </w:r>
      <w:r>
        <w:rPr>
          <w:rFonts w:hint="eastAsia" w:ascii="宋体" w:hAnsi="宋体" w:cs="宋体"/>
          <w:sz w:val="24"/>
          <w:szCs w:val="24"/>
        </w:rPr>
        <w:t>工程计价定额》</w:t>
      </w:r>
    </w:p>
    <w:p>
      <w:pPr>
        <w:spacing w:line="44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rPr>
        <w:t>2018 年《安徽省建筑工程计价定额》</w:t>
      </w:r>
      <w:r>
        <w:rPr>
          <w:rFonts w:hint="eastAsia" w:ascii="宋体" w:hAnsi="宋体" w:cs="宋体"/>
          <w:sz w:val="24"/>
          <w:szCs w:val="24"/>
          <w:lang w:eastAsia="zh-CN"/>
        </w:rPr>
        <w:t>【公用册】</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2018 年《安徽省安装工程计价定额》、</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2018 年《安徽省市政工程计价定额》、</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2018 年《安徽省公用定额》、</w:t>
      </w:r>
    </w:p>
    <w:p>
      <w:pPr>
        <w:spacing w:line="440" w:lineRule="exact"/>
        <w:ind w:firstLine="1440" w:firstLineChars="600"/>
        <w:rPr>
          <w:rFonts w:hint="eastAsia" w:ascii="宋体" w:hAnsi="宋体" w:cs="宋体"/>
          <w:sz w:val="24"/>
          <w:szCs w:val="24"/>
        </w:rPr>
      </w:pPr>
      <w:r>
        <w:rPr>
          <w:rFonts w:hint="eastAsia" w:ascii="宋体" w:hAnsi="宋体" w:cs="宋体"/>
          <w:sz w:val="24"/>
          <w:szCs w:val="24"/>
          <w:lang w:val="en-US" w:eastAsia="zh-CN"/>
        </w:rPr>
        <w:t>2018年</w:t>
      </w:r>
      <w:r>
        <w:rPr>
          <w:rFonts w:hint="eastAsia" w:ascii="宋体" w:hAnsi="宋体" w:cs="宋体"/>
          <w:sz w:val="24"/>
          <w:szCs w:val="24"/>
        </w:rPr>
        <w:t>安徽省建设工程费用定额</w:t>
      </w:r>
    </w:p>
    <w:p>
      <w:pPr>
        <w:spacing w:line="440" w:lineRule="exact"/>
        <w:ind w:firstLine="1440" w:firstLineChars="600"/>
        <w:rPr>
          <w:rFonts w:hint="eastAsia" w:ascii="宋体" w:hAnsi="宋体" w:cs="宋体"/>
          <w:sz w:val="24"/>
          <w:szCs w:val="24"/>
        </w:rPr>
      </w:pPr>
      <w:r>
        <w:rPr>
          <w:rFonts w:hint="eastAsia" w:ascii="宋体" w:hAnsi="宋体" w:cs="宋体"/>
          <w:sz w:val="24"/>
          <w:szCs w:val="24"/>
        </w:rPr>
        <w:t>2018 年《安徽省建设工程清单计价施工机械台班费用定额》</w:t>
      </w:r>
    </w:p>
    <w:p>
      <w:pPr>
        <w:spacing w:line="440" w:lineRule="exact"/>
        <w:ind w:firstLine="960" w:firstLineChars="400"/>
        <w:rPr>
          <w:rFonts w:hint="eastAsia" w:ascii="宋体" w:hAnsi="宋体" w:cs="宋体"/>
          <w:sz w:val="24"/>
          <w:szCs w:val="24"/>
        </w:rPr>
      </w:pPr>
      <w:r>
        <w:rPr>
          <w:rFonts w:hint="eastAsia" w:ascii="宋体" w:hAnsi="宋体" w:cs="宋体"/>
          <w:sz w:val="24"/>
          <w:szCs w:val="24"/>
        </w:rPr>
        <w:t>4、主要材料价格：材料价格参照滁州市定额站发布的 20</w:t>
      </w:r>
      <w:r>
        <w:rPr>
          <w:rFonts w:hint="eastAsia" w:ascii="宋体" w:hAnsi="宋体" w:cs="宋体"/>
          <w:sz w:val="24"/>
          <w:szCs w:val="24"/>
          <w:lang w:val="en-US" w:eastAsia="zh-CN"/>
        </w:rPr>
        <w:t>20</w:t>
      </w:r>
      <w:r>
        <w:rPr>
          <w:rFonts w:hint="eastAsia" w:ascii="宋体" w:hAnsi="宋体" w:cs="宋体"/>
          <w:sz w:val="24"/>
          <w:szCs w:val="24"/>
        </w:rPr>
        <w:t>年滁州工程造价信</w:t>
      </w:r>
    </w:p>
    <w:p>
      <w:pPr>
        <w:spacing w:line="440" w:lineRule="exact"/>
        <w:ind w:left="479" w:leftChars="228" w:firstLine="0" w:firstLineChars="0"/>
        <w:rPr>
          <w:rFonts w:hint="eastAsia" w:ascii="宋体" w:hAnsi="宋体" w:cs="宋体"/>
          <w:sz w:val="24"/>
          <w:szCs w:val="24"/>
        </w:rPr>
      </w:pPr>
      <w:r>
        <w:rPr>
          <w:rFonts w:hint="eastAsia" w:ascii="宋体" w:hAnsi="宋体" w:cs="宋体"/>
          <w:sz w:val="24"/>
          <w:szCs w:val="24"/>
        </w:rPr>
        <w:t>息第</w:t>
      </w:r>
      <w:r>
        <w:rPr>
          <w:rFonts w:hint="eastAsia" w:ascii="宋体" w:hAnsi="宋体" w:cs="宋体"/>
          <w:sz w:val="24"/>
          <w:szCs w:val="24"/>
          <w:lang w:val="en-US" w:eastAsia="zh-CN"/>
        </w:rPr>
        <w:t>9</w:t>
      </w:r>
      <w:r>
        <w:rPr>
          <w:rFonts w:hint="eastAsia" w:ascii="宋体" w:hAnsi="宋体" w:cs="宋体"/>
          <w:sz w:val="24"/>
          <w:szCs w:val="24"/>
        </w:rPr>
        <w:t>期滁州市的价格（不含税），信息上没有的材料价格根据市场价格（不含税价）并经业主同意确定；</w:t>
      </w:r>
    </w:p>
    <w:p>
      <w:pPr>
        <w:spacing w:line="440" w:lineRule="exact"/>
        <w:ind w:firstLine="960" w:firstLineChars="400"/>
        <w:rPr>
          <w:rFonts w:hint="eastAsia" w:ascii="宋体" w:hAnsi="宋体" w:cs="宋体"/>
          <w:sz w:val="24"/>
          <w:szCs w:val="24"/>
          <w:lang w:eastAsia="zh-CN"/>
        </w:rPr>
      </w:pPr>
      <w:r>
        <w:rPr>
          <w:rFonts w:hint="eastAsia" w:ascii="宋体" w:hAnsi="宋体" w:cs="宋体"/>
          <w:sz w:val="24"/>
          <w:szCs w:val="24"/>
        </w:rPr>
        <w:t>5、</w:t>
      </w:r>
      <w:r>
        <w:rPr>
          <w:rFonts w:hint="eastAsia" w:ascii="宋体" w:hAnsi="宋体" w:cs="宋体"/>
          <w:sz w:val="24"/>
          <w:szCs w:val="24"/>
          <w:lang w:eastAsia="zh-CN"/>
        </w:rPr>
        <w:t>暂列金：</w:t>
      </w:r>
      <w:r>
        <w:rPr>
          <w:rFonts w:hint="eastAsia" w:ascii="宋体" w:hAnsi="宋体" w:cs="宋体"/>
          <w:sz w:val="24"/>
          <w:szCs w:val="24"/>
          <w:lang w:val="en-US" w:eastAsia="zh-CN"/>
        </w:rPr>
        <w:t>80000.00元计取税金，</w:t>
      </w:r>
      <w:r>
        <w:rPr>
          <w:rFonts w:hint="eastAsia" w:ascii="宋体" w:hAnsi="宋体" w:cs="宋体"/>
          <w:sz w:val="24"/>
          <w:szCs w:val="24"/>
        </w:rPr>
        <w:t xml:space="preserve">税金执行 </w:t>
      </w: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cs="宋体"/>
          <w:sz w:val="24"/>
          <w:szCs w:val="24"/>
          <w:lang w:eastAsia="zh-CN"/>
        </w:rPr>
        <w:t>；</w:t>
      </w:r>
    </w:p>
    <w:p>
      <w:pPr>
        <w:spacing w:line="440" w:lineRule="exact"/>
        <w:ind w:firstLine="960" w:firstLineChars="400"/>
        <w:rPr>
          <w:rFonts w:hint="eastAsia" w:ascii="宋体" w:hAnsi="宋体" w:cs="宋体"/>
          <w:sz w:val="24"/>
          <w:szCs w:val="24"/>
        </w:rPr>
      </w:pPr>
      <w:r>
        <w:rPr>
          <w:rFonts w:hint="eastAsia" w:ascii="宋体" w:hAnsi="宋体" w:cs="宋体"/>
          <w:sz w:val="24"/>
          <w:szCs w:val="24"/>
        </w:rPr>
        <w:t>6、截止 20</w:t>
      </w:r>
      <w:r>
        <w:rPr>
          <w:rFonts w:hint="eastAsia" w:ascii="宋体" w:hAnsi="宋体" w:cs="宋体"/>
          <w:sz w:val="24"/>
          <w:szCs w:val="24"/>
          <w:lang w:val="en-US" w:eastAsia="zh-CN"/>
        </w:rPr>
        <w:t>20</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月省、市有关政策性调整文件。</w:t>
      </w:r>
    </w:p>
    <w:p>
      <w:pPr>
        <w:spacing w:line="400" w:lineRule="exact"/>
        <w:rPr>
          <w:rFonts w:hint="eastAsia" w:ascii="Times" w:hAnsi="Times" w:eastAsia="黑体"/>
          <w:sz w:val="32"/>
          <w:szCs w:val="32"/>
          <w:lang w:eastAsia="zh-CN"/>
        </w:rPr>
      </w:pPr>
    </w:p>
    <w:p>
      <w:pPr>
        <w:spacing w:line="400" w:lineRule="exact"/>
        <w:jc w:val="center"/>
        <w:rPr>
          <w:rFonts w:ascii="仿宋_GB2312" w:hAnsi="宋体" w:eastAsia="黑体"/>
          <w:sz w:val="32"/>
          <w:szCs w:val="32"/>
        </w:rPr>
      </w:pPr>
      <w:r>
        <w:rPr>
          <w:rFonts w:ascii="Times" w:hAnsi="Times" w:eastAsia="黑体" w:cs="Times"/>
          <w:sz w:val="32"/>
          <w:szCs w:val="32"/>
        </w:rPr>
        <w:t xml:space="preserve">  </w:t>
      </w:r>
      <w:r>
        <w:rPr>
          <w:rFonts w:hint="eastAsia" w:ascii="Times" w:hAnsi="Times" w:eastAsia="黑体" w:cs="黑体"/>
          <w:sz w:val="32"/>
          <w:szCs w:val="32"/>
        </w:rPr>
        <w:t>第五章</w:t>
      </w:r>
      <w:r>
        <w:rPr>
          <w:rFonts w:ascii="Times" w:hAnsi="Times" w:eastAsia="黑体" w:cs="Times"/>
          <w:sz w:val="32"/>
          <w:szCs w:val="32"/>
        </w:rPr>
        <w:t xml:space="preserve">  </w:t>
      </w:r>
      <w:r>
        <w:rPr>
          <w:rFonts w:hint="eastAsia" w:ascii="Times" w:hAnsi="Times" w:eastAsia="黑体" w:cs="黑体"/>
          <w:sz w:val="32"/>
          <w:szCs w:val="32"/>
        </w:rPr>
        <w:t>工程量清单</w:t>
      </w:r>
    </w:p>
    <w:p>
      <w:pPr>
        <w:spacing w:line="400" w:lineRule="exact"/>
        <w:ind w:right="-174" w:rightChars="-83" w:firstLine="3600" w:firstLineChars="1500"/>
        <w:jc w:val="left"/>
        <w:rPr>
          <w:rFonts w:hint="eastAsia" w:ascii="宋体" w:eastAsia="宋体" w:cs="宋体"/>
          <w:sz w:val="24"/>
          <w:szCs w:val="24"/>
          <w:lang w:eastAsia="zh-CN"/>
        </w:rPr>
      </w:pPr>
      <w:r>
        <w:rPr>
          <w:rFonts w:hint="eastAsia" w:ascii="宋体" w:cs="宋体"/>
          <w:sz w:val="24"/>
          <w:szCs w:val="24"/>
          <w:lang w:eastAsia="zh-CN"/>
        </w:rPr>
        <w:t>详见附件</w:t>
      </w:r>
    </w:p>
    <w:p>
      <w:pPr>
        <w:jc w:val="center"/>
        <w:rPr>
          <w:rFonts w:eastAsia="黑体" w:cs="黑体"/>
          <w:sz w:val="32"/>
          <w:szCs w:val="32"/>
        </w:rPr>
      </w:pPr>
    </w:p>
    <w:p>
      <w:pPr>
        <w:jc w:val="center"/>
        <w:rPr>
          <w:rFonts w:eastAsia="黑体" w:cs="黑体"/>
          <w:sz w:val="32"/>
          <w:szCs w:val="32"/>
        </w:rPr>
      </w:pPr>
    </w:p>
    <w:p>
      <w:pPr>
        <w:jc w:val="center"/>
        <w:rPr>
          <w:rFonts w:eastAsia="黑体" w:cs="黑体"/>
          <w:sz w:val="32"/>
          <w:szCs w:val="32"/>
        </w:rPr>
      </w:pPr>
    </w:p>
    <w:p>
      <w:pPr>
        <w:rPr>
          <w:rFonts w:eastAsia="黑体" w:cs="黑体"/>
          <w:sz w:val="32"/>
          <w:szCs w:val="32"/>
        </w:rPr>
      </w:pPr>
    </w:p>
    <w:p>
      <w:pPr>
        <w:jc w:val="both"/>
        <w:rPr>
          <w:rFonts w:hint="eastAsia" w:eastAsia="黑体" w:cs="黑体"/>
          <w:sz w:val="32"/>
          <w:szCs w:val="32"/>
        </w:rPr>
      </w:pPr>
    </w:p>
    <w:p>
      <w:pPr>
        <w:jc w:val="both"/>
        <w:rPr>
          <w:rFonts w:hint="eastAsia" w:eastAsia="黑体" w:cs="黑体"/>
          <w:sz w:val="32"/>
          <w:szCs w:val="32"/>
        </w:rPr>
      </w:pPr>
    </w:p>
    <w:p>
      <w:pPr>
        <w:ind w:firstLine="2560" w:firstLineChars="800"/>
        <w:jc w:val="both"/>
        <w:rPr>
          <w:rFonts w:eastAsia="黑体" w:cs="黑体"/>
          <w:sz w:val="32"/>
          <w:szCs w:val="32"/>
        </w:rPr>
      </w:pPr>
      <w:r>
        <w:rPr>
          <w:rFonts w:hint="eastAsia" w:eastAsia="黑体" w:cs="黑体"/>
          <w:sz w:val="32"/>
          <w:szCs w:val="32"/>
        </w:rPr>
        <w:t>第六章</w:t>
      </w:r>
      <w:r>
        <w:rPr>
          <w:rFonts w:eastAsia="黑体"/>
          <w:sz w:val="32"/>
          <w:szCs w:val="32"/>
        </w:rPr>
        <w:t xml:space="preserve">  </w:t>
      </w:r>
      <w:r>
        <w:rPr>
          <w:rFonts w:hint="eastAsia" w:eastAsia="黑体" w:cs="黑体"/>
          <w:sz w:val="32"/>
          <w:szCs w:val="32"/>
        </w:rPr>
        <w:t>投标文件格式</w:t>
      </w:r>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 xml:space="preserve"> </w:t>
      </w:r>
      <w:r>
        <w:rPr>
          <w:rFonts w:hint="eastAsia" w:eastAsia="黑体"/>
          <w:sz w:val="44"/>
          <w:szCs w:val="44"/>
        </w:rPr>
        <w:t>商务标</w:t>
      </w:r>
      <w:r>
        <w:rPr>
          <w:rFonts w:hint="eastAsia" w:eastAsia="黑体"/>
          <w:sz w:val="44"/>
          <w:szCs w:val="44"/>
          <w:lang w:eastAsia="zh-CN"/>
        </w:rPr>
        <w:t>（含资格证明材料）</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center"/>
        <w:rPr>
          <w:rFonts w:hint="eastAsia" w:ascii="宋体" w:hAnsi="宋体" w:cs="宋体"/>
          <w:sz w:val="32"/>
          <w:szCs w:val="32"/>
        </w:rPr>
      </w:pPr>
    </w:p>
    <w:p>
      <w:pPr>
        <w:jc w:val="both"/>
        <w:rPr>
          <w:rFonts w:hint="eastAsia" w:ascii="宋体" w:hAnsi="宋体" w:cs="宋体"/>
          <w:sz w:val="32"/>
          <w:szCs w:val="32"/>
        </w:rPr>
      </w:pPr>
    </w:p>
    <w:p>
      <w:pPr>
        <w:jc w:val="both"/>
        <w:rPr>
          <w:rFonts w:hint="eastAsia" w:ascii="宋体" w:hAnsi="宋体" w:cs="宋体"/>
          <w:sz w:val="32"/>
          <w:szCs w:val="32"/>
        </w:rPr>
      </w:pPr>
    </w:p>
    <w:p>
      <w:pPr>
        <w:ind w:firstLine="1600" w:firstLineChars="500"/>
        <w:jc w:val="both"/>
        <w:rPr>
          <w:rFonts w:ascii="宋体"/>
          <w:sz w:val="32"/>
          <w:szCs w:val="32"/>
        </w:rPr>
      </w:pPr>
      <w:r>
        <w:rPr>
          <w:rFonts w:hint="eastAsia" w:ascii="宋体" w:hAnsi="宋体" w:cs="宋体"/>
          <w:sz w:val="32"/>
          <w:szCs w:val="32"/>
        </w:rPr>
        <w:t>二、法定代表人身份证明或授权委托书</w:t>
      </w:r>
    </w:p>
    <w:p>
      <w:pPr>
        <w:pStyle w:val="133"/>
        <w:spacing w:beforeLines="100"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工程的投标活动。代理人在投标、开标、评标、合同谈判过程中所签署的一切文件和处理与之有关的一切事务，我均予以承认。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b/>
          <w:bCs/>
          <w:kern w:val="0"/>
          <w:sz w:val="30"/>
          <w:szCs w:val="30"/>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jc w:val="center"/>
        <w:rPr>
          <w:rFonts w:cs="宋体"/>
          <w:b/>
          <w:bCs/>
          <w:kern w:val="0"/>
          <w:sz w:val="30"/>
          <w:szCs w:val="30"/>
        </w:rPr>
      </w:pPr>
    </w:p>
    <w:p>
      <w:pPr>
        <w:widowControl/>
        <w:jc w:val="center"/>
        <w:rPr>
          <w:rFonts w:ascii="Arial" w:hAnsi="Arial" w:cs="Arial"/>
          <w:b/>
          <w:bCs/>
          <w:kern w:val="0"/>
          <w:sz w:val="30"/>
          <w:szCs w:val="30"/>
        </w:rPr>
      </w:pPr>
      <w:r>
        <w:rPr>
          <w:rFonts w:hint="eastAsia" w:cs="宋体"/>
          <w:b/>
          <w:bCs/>
          <w:kern w:val="0"/>
          <w:sz w:val="30"/>
          <w:szCs w:val="30"/>
        </w:rPr>
        <w:t>三、诚信投标承诺书</w:t>
      </w:r>
    </w:p>
    <w:p>
      <w:pPr>
        <w:spacing w:line="500" w:lineRule="exact"/>
        <w:rPr>
          <w:rFonts w:ascii="宋体" w:hAnsi="宋体"/>
          <w:szCs w:val="21"/>
        </w:rPr>
      </w:pPr>
      <w:r>
        <w:rPr>
          <w:rFonts w:hint="eastAsia" w:ascii="宋体" w:hAnsi="宋体"/>
          <w:szCs w:val="21"/>
        </w:rPr>
        <w:t>本人以企业法定代表人的身份郑重承诺：</w:t>
      </w:r>
    </w:p>
    <w:p>
      <w:pPr>
        <w:spacing w:line="500" w:lineRule="exact"/>
        <w:ind w:firstLine="420" w:firstLineChars="200"/>
        <w:rPr>
          <w:rFonts w:ascii="宋体" w:hAnsi="宋体"/>
          <w:szCs w:val="21"/>
        </w:rPr>
      </w:pPr>
      <w:r>
        <w:rPr>
          <w:rFonts w:hint="eastAsia" w:ascii="宋体" w:hAnsi="宋体"/>
          <w:szCs w:val="21"/>
        </w:rPr>
        <w:t>一、将遵循公开、公正和诚实信用的原则自愿参加</w:t>
      </w:r>
      <w:r>
        <w:rPr>
          <w:rFonts w:hint="eastAsia" w:ascii="宋体" w:hAnsi="宋体"/>
          <w:szCs w:val="21"/>
          <w:u w:val="single"/>
        </w:rPr>
        <w:t xml:space="preserve">       （项目名称）        </w:t>
      </w:r>
      <w:r>
        <w:rPr>
          <w:rFonts w:hint="eastAsia" w:ascii="宋体" w:hAnsi="宋体"/>
          <w:szCs w:val="21"/>
        </w:rPr>
        <w:t>项目的投标；</w:t>
      </w:r>
    </w:p>
    <w:p>
      <w:pPr>
        <w:spacing w:line="500" w:lineRule="exact"/>
        <w:ind w:firstLine="420" w:firstLineChars="200"/>
        <w:rPr>
          <w:rFonts w:hint="eastAsia" w:ascii="宋体" w:hAnsi="宋体"/>
          <w:szCs w:val="21"/>
        </w:rPr>
      </w:pPr>
      <w:r>
        <w:rPr>
          <w:rFonts w:hint="eastAsia" w:ascii="宋体" w:hAnsi="宋体"/>
          <w:szCs w:val="21"/>
        </w:rPr>
        <w:t>二、所提供的一切材料都是真实、有效、合法的；</w:t>
      </w:r>
    </w:p>
    <w:p>
      <w:pPr>
        <w:spacing w:line="500" w:lineRule="exact"/>
        <w:ind w:firstLine="420" w:firstLineChars="200"/>
        <w:rPr>
          <w:rFonts w:hint="eastAsia" w:ascii="宋体" w:hAnsi="宋体"/>
          <w:szCs w:val="21"/>
        </w:rPr>
      </w:pPr>
      <w:r>
        <w:rPr>
          <w:rFonts w:hint="eastAsia" w:ascii="宋体" w:hAnsi="宋体"/>
          <w:szCs w:val="21"/>
        </w:rPr>
        <w:t>三、不出借、转让资质证书，不让他人挂靠投标，不以他人名义投标或者以其他方式弄虚作假，骗取中标；</w:t>
      </w:r>
    </w:p>
    <w:p>
      <w:pPr>
        <w:spacing w:line="500" w:lineRule="exact"/>
        <w:ind w:firstLine="420" w:firstLineChars="200"/>
        <w:rPr>
          <w:rFonts w:hint="eastAsia" w:ascii="宋体" w:hAnsi="宋体"/>
          <w:szCs w:val="21"/>
        </w:rPr>
      </w:pPr>
      <w:r>
        <w:rPr>
          <w:rFonts w:hint="eastAsia" w:ascii="宋体" w:hAnsi="宋体"/>
          <w:szCs w:val="21"/>
        </w:rPr>
        <w:t>四、不与其他投标人相互串通投标报价，不排挤其他投标人的公平竞争、损害招标人的合法权益；</w:t>
      </w:r>
    </w:p>
    <w:p>
      <w:pPr>
        <w:spacing w:line="500" w:lineRule="exact"/>
        <w:ind w:firstLine="420" w:firstLineChars="200"/>
        <w:rPr>
          <w:rFonts w:hint="eastAsia" w:ascii="宋体" w:hAnsi="宋体"/>
          <w:szCs w:val="21"/>
        </w:rPr>
      </w:pPr>
      <w:r>
        <w:rPr>
          <w:rFonts w:hint="eastAsia" w:ascii="宋体" w:hAnsi="宋体"/>
          <w:szCs w:val="21"/>
        </w:rPr>
        <w:t>五、不与招标人、招标代理机构或其他投标人串通投标，损害国家利益、社会公共利益或者他人的合法权益；</w:t>
      </w:r>
    </w:p>
    <w:p>
      <w:pPr>
        <w:spacing w:line="500" w:lineRule="exact"/>
        <w:ind w:firstLine="420" w:firstLineChars="200"/>
        <w:rPr>
          <w:rFonts w:hint="eastAsia" w:ascii="宋体" w:hAnsi="宋体"/>
          <w:szCs w:val="21"/>
        </w:rPr>
      </w:pPr>
      <w:r>
        <w:rPr>
          <w:rFonts w:hint="eastAsia" w:ascii="宋体" w:hAnsi="宋体"/>
          <w:szCs w:val="21"/>
        </w:rPr>
        <w:t>六、我公司没有下列情形:1、被人民法院列入失信被执行人的；2、我公司及其法定代表人、拟任项目负责人近三年被人民检察院列入行贿犯罪档案的；3、被市场监督管理部门列入经营异常名录或者严重违法企业名单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的或因拖欠农民工工资被县级及以上有关行政主管部门限制投标资格且在限制期限内的；</w:t>
      </w:r>
    </w:p>
    <w:p>
      <w:pPr>
        <w:spacing w:line="500" w:lineRule="exact"/>
        <w:ind w:firstLine="420" w:firstLineChars="200"/>
        <w:rPr>
          <w:rFonts w:hint="eastAsia" w:ascii="宋体" w:hAnsi="宋体"/>
          <w:szCs w:val="21"/>
        </w:rPr>
      </w:pPr>
      <w:r>
        <w:rPr>
          <w:rFonts w:hint="eastAsia" w:ascii="宋体" w:hAnsi="宋体"/>
          <w:szCs w:val="21"/>
        </w:rPr>
        <w:t>七、严格遵守开标现场纪律，服从监管人员管理；</w:t>
      </w:r>
    </w:p>
    <w:p>
      <w:pPr>
        <w:spacing w:line="500" w:lineRule="exact"/>
        <w:ind w:firstLine="420" w:firstLineChars="200"/>
        <w:rPr>
          <w:rFonts w:hint="eastAsia" w:ascii="宋体" w:hAnsi="宋体"/>
          <w:szCs w:val="21"/>
        </w:rPr>
      </w:pPr>
      <w:r>
        <w:rPr>
          <w:rFonts w:hint="eastAsia" w:ascii="宋体" w:hAnsi="宋体"/>
          <w:szCs w:val="21"/>
        </w:rPr>
        <w:t>八、保证中标后不转包及使用挂靠施工队伍，若有分包征得建设单位同意；</w:t>
      </w:r>
    </w:p>
    <w:p>
      <w:pPr>
        <w:spacing w:line="500" w:lineRule="exact"/>
        <w:ind w:firstLine="420" w:firstLineChars="200"/>
        <w:rPr>
          <w:rFonts w:hint="eastAsia" w:ascii="宋体" w:hAnsi="宋体"/>
          <w:szCs w:val="21"/>
        </w:rPr>
      </w:pPr>
      <w:r>
        <w:rPr>
          <w:rFonts w:hint="eastAsia" w:ascii="宋体" w:hAnsi="宋体"/>
          <w:szCs w:val="21"/>
        </w:rPr>
        <w:t>九、保证中标之后，按照投标文件承诺派驻管理人员及投入机械设备，如有违反，同意接受建设单位违约处罚；</w:t>
      </w:r>
    </w:p>
    <w:p>
      <w:pPr>
        <w:spacing w:line="500" w:lineRule="exact"/>
        <w:ind w:firstLine="420" w:firstLineChars="200"/>
        <w:rPr>
          <w:rFonts w:hint="eastAsia" w:ascii="宋体" w:hAnsi="宋体"/>
          <w:szCs w:val="21"/>
        </w:rPr>
      </w:pPr>
      <w:r>
        <w:rPr>
          <w:rFonts w:hint="eastAsia" w:ascii="宋体" w:hAnsi="宋体"/>
          <w:szCs w:val="21"/>
        </w:rPr>
        <w:t>十、保证企业及所属相关人员在本次投标中无行贿等犯罪行为；</w:t>
      </w:r>
    </w:p>
    <w:p>
      <w:pPr>
        <w:spacing w:line="500" w:lineRule="exact"/>
        <w:ind w:firstLine="420" w:firstLineChars="200"/>
        <w:rPr>
          <w:rFonts w:hint="eastAsia" w:ascii="宋体" w:hAnsi="宋体"/>
          <w:szCs w:val="21"/>
        </w:rPr>
      </w:pPr>
      <w:r>
        <w:rPr>
          <w:rFonts w:hint="eastAsia" w:ascii="宋体" w:hAnsi="宋体"/>
          <w:szCs w:val="21"/>
        </w:rPr>
        <w:t>十一、如我公司中标，保证中标的项目负责人无其他尚未完工（以竣工、交工、完工验收报告等手续为准）项目或在已中标项目（以发放中标通知书为准）中担任项目负责人情形。如有，项目在我市区域内的，接受取消中标资格、投标保证金不予退还、记入不良行为记录等处理；项目在我市区域外的，保证在中标候选人公示期第一日起开始计算7日内，提供经行政主管部门备案的变更证明材料，否则接受取消中标资格、投标保证金不予退还、记入不良行为记录等处理；</w:t>
      </w:r>
    </w:p>
    <w:p>
      <w:pPr>
        <w:spacing w:line="500" w:lineRule="exact"/>
        <w:ind w:firstLine="420" w:firstLineChars="200"/>
        <w:rPr>
          <w:rFonts w:hint="eastAsia" w:ascii="宋体" w:hAnsi="宋体"/>
          <w:szCs w:val="21"/>
        </w:rPr>
      </w:pPr>
      <w:r>
        <w:rPr>
          <w:rFonts w:hint="eastAsia" w:ascii="宋体" w:hAnsi="宋体"/>
          <w:szCs w:val="21"/>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szCs w:val="21"/>
        </w:rPr>
      </w:pPr>
      <w:r>
        <w:rPr>
          <w:rFonts w:hint="eastAsia" w:ascii="宋体" w:hAnsi="宋体"/>
          <w:szCs w:val="21"/>
        </w:rPr>
        <w:t>十三、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hint="eastAsia" w:ascii="宋体" w:hAnsi="宋体"/>
          <w:szCs w:val="21"/>
        </w:rPr>
      </w:pPr>
      <w:r>
        <w:rPr>
          <w:rFonts w:hint="eastAsia" w:ascii="宋体" w:hAnsi="宋体"/>
          <w:szCs w:val="21"/>
        </w:rPr>
        <w:t>十四、我公司拟任项目负责人不是投标截止时间前六个月内在滁州市区域内办理过项目负责人变更备案手续的原项目负责人。</w:t>
      </w:r>
    </w:p>
    <w:p>
      <w:pPr>
        <w:spacing w:line="500" w:lineRule="exact"/>
        <w:ind w:firstLine="420" w:firstLineChars="200"/>
        <w:rPr>
          <w:rFonts w:hint="eastAsia" w:ascii="宋体" w:hAnsi="宋体"/>
          <w:szCs w:val="21"/>
        </w:rPr>
      </w:pPr>
      <w:r>
        <w:rPr>
          <w:rFonts w:hint="eastAsia" w:ascii="宋体" w:hAnsi="宋体"/>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500" w:lineRule="exact"/>
        <w:rPr>
          <w:rFonts w:hint="eastAsia" w:ascii="宋体" w:hAnsi="宋体"/>
          <w:szCs w:val="21"/>
        </w:rPr>
      </w:pPr>
    </w:p>
    <w:p>
      <w:pPr>
        <w:spacing w:line="500" w:lineRule="exact"/>
        <w:ind w:firstLine="420" w:firstLineChars="200"/>
        <w:rPr>
          <w:rFonts w:hint="eastAsia" w:ascii="宋体" w:hAnsi="宋体"/>
          <w:szCs w:val="21"/>
        </w:rPr>
      </w:pPr>
      <w:r>
        <w:rPr>
          <w:rFonts w:hint="eastAsia" w:ascii="宋体" w:hAnsi="宋体"/>
          <w:szCs w:val="21"/>
        </w:rPr>
        <w:t>开户银行：                   基本账户：</w:t>
      </w:r>
    </w:p>
    <w:p>
      <w:pPr>
        <w:spacing w:line="500" w:lineRule="exact"/>
        <w:ind w:firstLine="420" w:firstLineChars="200"/>
        <w:rPr>
          <w:rFonts w:hint="eastAsia"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hint="eastAsia" w:ascii="宋体" w:hAnsi="宋体"/>
          <w:szCs w:val="21"/>
        </w:rPr>
      </w:pPr>
      <w:r>
        <w:rPr>
          <w:rFonts w:hint="eastAsia" w:ascii="宋体" w:hAnsi="宋体"/>
          <w:szCs w:val="21"/>
        </w:rPr>
        <w:t>投标人（</w:t>
      </w:r>
      <w:r>
        <w:rPr>
          <w:rFonts w:hint="eastAsia" w:ascii="宋体" w:hAnsi="宋体"/>
          <w:szCs w:val="21"/>
          <w:lang w:eastAsia="zh-CN"/>
        </w:rPr>
        <w:t>盖</w:t>
      </w:r>
      <w:r>
        <w:rPr>
          <w:rFonts w:hint="eastAsia" w:ascii="宋体" w:hAnsi="宋体"/>
          <w:szCs w:val="21"/>
        </w:rPr>
        <w:t>章）：              法定代表人（</w:t>
      </w:r>
      <w:r>
        <w:rPr>
          <w:rFonts w:hint="eastAsia" w:ascii="宋体" w:hAnsi="宋体"/>
          <w:szCs w:val="21"/>
          <w:lang w:eastAsia="zh-CN"/>
        </w:rPr>
        <w:t>盖</w:t>
      </w:r>
      <w:r>
        <w:rPr>
          <w:rFonts w:hint="eastAsia" w:ascii="宋体" w:hAnsi="宋体"/>
          <w:szCs w:val="21"/>
        </w:rPr>
        <w:t>章）：</w:t>
      </w:r>
    </w:p>
    <w:p>
      <w:pPr>
        <w:spacing w:line="500" w:lineRule="exact"/>
        <w:ind w:firstLine="420" w:firstLineChars="200"/>
        <w:rPr>
          <w:rFonts w:hint="eastAsia" w:ascii="宋体" w:hAnsi="宋体"/>
          <w:szCs w:val="21"/>
        </w:rPr>
      </w:pPr>
    </w:p>
    <w:p>
      <w:pPr>
        <w:spacing w:line="500" w:lineRule="exact"/>
        <w:ind w:firstLine="2940" w:firstLineChars="1400"/>
        <w:rPr>
          <w:rFonts w:hint="eastAsia" w:ascii="宋体" w:hAnsi="宋体"/>
          <w:szCs w:val="21"/>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hint="eastAsia" w:ascii="宋体" w:hAnsi="宋体"/>
          <w:szCs w:val="21"/>
        </w:rPr>
        <w:t>日</w:t>
      </w:r>
    </w:p>
    <w:p>
      <w:pPr>
        <w:ind w:firstLine="420" w:firstLineChars="200"/>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center"/>
        <w:rPr>
          <w:b/>
          <w:bCs/>
          <w:kern w:val="0"/>
          <w:sz w:val="30"/>
          <w:szCs w:val="30"/>
        </w:rPr>
      </w:pPr>
    </w:p>
    <w:p>
      <w:pPr>
        <w:jc w:val="both"/>
        <w:rPr>
          <w:b/>
          <w:bCs/>
          <w:kern w:val="0"/>
          <w:sz w:val="30"/>
          <w:szCs w:val="30"/>
        </w:rPr>
      </w:pPr>
    </w:p>
    <w:p>
      <w:pPr>
        <w:pStyle w:val="2"/>
        <w:rPr>
          <w:b/>
          <w:bCs/>
          <w:kern w:val="0"/>
          <w:sz w:val="30"/>
          <w:szCs w:val="30"/>
        </w:rPr>
      </w:pPr>
    </w:p>
    <w:p/>
    <w:p>
      <w:pPr>
        <w:jc w:val="center"/>
        <w:rPr>
          <w:b/>
          <w:bCs/>
          <w:sz w:val="32"/>
          <w:szCs w:val="32"/>
        </w:rPr>
      </w:pPr>
      <w:r>
        <w:rPr>
          <w:b/>
          <w:bCs/>
          <w:kern w:val="0"/>
          <w:sz w:val="30"/>
          <w:szCs w:val="30"/>
        </w:rPr>
        <w:tab/>
      </w:r>
      <w:r>
        <w:rPr>
          <w:rFonts w:hint="eastAsia" w:cs="宋体"/>
          <w:b/>
          <w:bCs/>
          <w:sz w:val="32"/>
          <w:szCs w:val="32"/>
        </w:rPr>
        <w:t>四、投</w:t>
      </w:r>
      <w:r>
        <w:rPr>
          <w:b/>
          <w:bCs/>
          <w:sz w:val="32"/>
          <w:szCs w:val="32"/>
        </w:rPr>
        <w:t xml:space="preserve"> </w:t>
      </w:r>
      <w:r>
        <w:rPr>
          <w:rFonts w:hint="eastAsia" w:cs="宋体"/>
          <w:b/>
          <w:bCs/>
          <w:sz w:val="32"/>
          <w:szCs w:val="32"/>
        </w:rPr>
        <w:t>标</w:t>
      </w:r>
      <w:r>
        <w:rPr>
          <w:b/>
          <w:bCs/>
          <w:sz w:val="32"/>
          <w:szCs w:val="32"/>
        </w:rPr>
        <w:t xml:space="preserve"> </w:t>
      </w:r>
      <w:r>
        <w:rPr>
          <w:rFonts w:hint="eastAsia" w:cs="宋体"/>
          <w:b/>
          <w:bCs/>
          <w:sz w:val="32"/>
          <w:szCs w:val="32"/>
        </w:rPr>
        <w:t>函</w:t>
      </w:r>
    </w:p>
    <w:p>
      <w:pPr>
        <w:spacing w:line="520" w:lineRule="exact"/>
        <w:jc w:val="center"/>
        <w:rPr>
          <w:b/>
          <w:bCs/>
          <w:sz w:val="44"/>
          <w:szCs w:val="44"/>
        </w:rPr>
      </w:pPr>
    </w:p>
    <w:p>
      <w:pPr>
        <w:spacing w:line="520" w:lineRule="exact"/>
        <w:rPr>
          <w:sz w:val="24"/>
          <w:szCs w:val="24"/>
          <w:u w:val="single"/>
        </w:rPr>
      </w:pPr>
      <w:r>
        <w:rPr>
          <w:rFonts w:hint="eastAsia" w:cs="宋体"/>
          <w:sz w:val="24"/>
          <w:szCs w:val="24"/>
        </w:rPr>
        <w:t>致：</w:t>
      </w:r>
      <w:r>
        <w:rPr>
          <w:sz w:val="24"/>
          <w:szCs w:val="24"/>
          <w:u w:val="single"/>
        </w:rPr>
        <w:t xml:space="preserve">        </w:t>
      </w:r>
      <w:r>
        <w:rPr>
          <w:rFonts w:hint="eastAsia" w:cs="宋体"/>
          <w:sz w:val="24"/>
          <w:szCs w:val="24"/>
          <w:u w:val="single"/>
        </w:rPr>
        <w:t>（招标人）</w:t>
      </w:r>
      <w:r>
        <w:rPr>
          <w:sz w:val="24"/>
          <w:szCs w:val="24"/>
          <w:u w:val="single"/>
        </w:rPr>
        <w:t xml:space="preserve">      </w:t>
      </w:r>
    </w:p>
    <w:p>
      <w:pPr>
        <w:spacing w:line="520" w:lineRule="exact"/>
        <w:ind w:firstLine="480" w:firstLineChars="200"/>
        <w:rPr>
          <w:sz w:val="24"/>
          <w:szCs w:val="24"/>
        </w:rPr>
      </w:pPr>
      <w:r>
        <w:rPr>
          <w:sz w:val="24"/>
          <w:szCs w:val="24"/>
        </w:rPr>
        <w:t>1</w:t>
      </w:r>
      <w:r>
        <w:rPr>
          <w:rFonts w:hint="eastAsia" w:cs="宋体"/>
          <w:sz w:val="24"/>
          <w:szCs w:val="24"/>
        </w:rPr>
        <w:t>、根据你方招标工程</w:t>
      </w:r>
      <w:r>
        <w:rPr>
          <w:sz w:val="24"/>
          <w:szCs w:val="24"/>
          <w:u w:val="single"/>
        </w:rPr>
        <w:t xml:space="preserve">                 </w:t>
      </w:r>
      <w:r>
        <w:rPr>
          <w:rFonts w:hint="eastAsia" w:cs="宋体"/>
          <w:sz w:val="24"/>
          <w:szCs w:val="24"/>
        </w:rPr>
        <w:t>工程招标文件，遵照《中华人民共和国招标投标法》等有关规定，经踏勘项目现场和研究上述招标文件的投标须知、合同条件、技术规范和其他有关文件后，我方愿以</w:t>
      </w:r>
      <w:r>
        <w:rPr>
          <w:rFonts w:ascii="黑体" w:eastAsia="黑体" w:cs="黑体"/>
          <w:sz w:val="24"/>
          <w:szCs w:val="24"/>
          <w:u w:val="single"/>
        </w:rPr>
        <w:t xml:space="preserve">  </w:t>
      </w:r>
      <w:r>
        <w:rPr>
          <w:rFonts w:hint="eastAsia" w:ascii="宋体" w:hAnsi="宋体" w:cs="宋体"/>
          <w:b/>
          <w:bCs/>
          <w:u w:val="single"/>
        </w:rPr>
        <w:t>招标人发布的本工程发包价为投标总报价</w:t>
      </w:r>
      <w:r>
        <w:rPr>
          <w:rFonts w:ascii="黑体" w:eastAsia="黑体" w:cs="黑体"/>
          <w:sz w:val="24"/>
          <w:szCs w:val="24"/>
          <w:u w:val="single"/>
        </w:rPr>
        <w:t xml:space="preserve"> </w:t>
      </w:r>
      <w:r>
        <w:rPr>
          <w:rFonts w:hint="eastAsia" w:cs="宋体"/>
          <w:sz w:val="24"/>
          <w:szCs w:val="24"/>
        </w:rPr>
        <w:t>的投标总报价承包上述工程的施工、竣工，并承担任何质量缺陷保修责任。我方拟派本项目负责人为：</w:t>
      </w:r>
      <w:r>
        <w:rPr>
          <w:rFonts w:cs="宋体"/>
          <w:sz w:val="24"/>
          <w:szCs w:val="24"/>
          <w:u w:val="single"/>
        </w:rPr>
        <w:t xml:space="preserve">    </w:t>
      </w:r>
      <w:r>
        <w:rPr>
          <w:rFonts w:hint="eastAsia" w:cs="宋体"/>
          <w:sz w:val="24"/>
          <w:szCs w:val="24"/>
        </w:rPr>
        <w:t>。</w:t>
      </w:r>
    </w:p>
    <w:p>
      <w:pPr>
        <w:numPr>
          <w:ilvl w:val="0"/>
          <w:numId w:val="2"/>
        </w:numPr>
        <w:spacing w:line="520" w:lineRule="exact"/>
        <w:rPr>
          <w:spacing w:val="-4"/>
          <w:sz w:val="24"/>
          <w:szCs w:val="24"/>
        </w:rPr>
      </w:pPr>
      <w:r>
        <w:rPr>
          <w:rFonts w:hint="eastAsia" w:cs="宋体"/>
          <w:spacing w:val="-4"/>
          <w:sz w:val="24"/>
          <w:szCs w:val="24"/>
        </w:rPr>
        <w:t>我方已详细审核全部招标文件及有关附件，承诺招标文件及有关附件中所有条款。</w:t>
      </w:r>
    </w:p>
    <w:p>
      <w:pPr>
        <w:spacing w:line="520" w:lineRule="exact"/>
        <w:ind w:firstLine="480" w:firstLineChars="200"/>
        <w:rPr>
          <w:sz w:val="24"/>
          <w:szCs w:val="24"/>
        </w:rPr>
      </w:pPr>
      <w:r>
        <w:rPr>
          <w:sz w:val="24"/>
          <w:szCs w:val="24"/>
        </w:rPr>
        <w:t>3</w:t>
      </w:r>
      <w:r>
        <w:rPr>
          <w:rFonts w:hint="eastAsia" w:cs="宋体"/>
          <w:sz w:val="24"/>
          <w:szCs w:val="24"/>
        </w:rPr>
        <w:t>、一旦我方中标，保证在接到开工通知书后</w:t>
      </w:r>
      <w:r>
        <w:rPr>
          <w:sz w:val="24"/>
          <w:szCs w:val="24"/>
          <w:u w:val="single"/>
        </w:rPr>
        <w:t xml:space="preserve">  3 </w:t>
      </w:r>
      <w:r>
        <w:rPr>
          <w:rFonts w:hint="eastAsia" w:cs="宋体"/>
          <w:sz w:val="24"/>
          <w:szCs w:val="24"/>
        </w:rPr>
        <w:t>日内开始本工程的施工，并在</w:t>
      </w:r>
      <w:r>
        <w:rPr>
          <w:sz w:val="24"/>
          <w:szCs w:val="24"/>
          <w:u w:val="single"/>
        </w:rPr>
        <w:t xml:space="preserve">    </w:t>
      </w:r>
      <w:r>
        <w:rPr>
          <w:rFonts w:hint="eastAsia" w:cs="宋体"/>
          <w:sz w:val="24"/>
          <w:szCs w:val="24"/>
        </w:rPr>
        <w:t>个日历天（工期）内完成本合同的施工，工程质量达到</w:t>
      </w:r>
      <w:r>
        <w:rPr>
          <w:sz w:val="24"/>
          <w:szCs w:val="24"/>
          <w:u w:val="single"/>
        </w:rPr>
        <w:t xml:space="preserve">           </w:t>
      </w:r>
      <w:r>
        <w:rPr>
          <w:rFonts w:hint="eastAsia" w:cs="宋体"/>
          <w:sz w:val="24"/>
          <w:szCs w:val="24"/>
        </w:rPr>
        <w:t>标准，并移交整个工程。</w:t>
      </w:r>
    </w:p>
    <w:p>
      <w:pPr>
        <w:spacing w:line="520" w:lineRule="exact"/>
        <w:ind w:firstLine="600" w:firstLineChars="250"/>
        <w:rPr>
          <w:sz w:val="24"/>
          <w:szCs w:val="24"/>
        </w:rPr>
      </w:pPr>
      <w:r>
        <w:rPr>
          <w:sz w:val="24"/>
          <w:szCs w:val="24"/>
        </w:rPr>
        <w:t>4</w:t>
      </w:r>
      <w:r>
        <w:rPr>
          <w:rFonts w:hint="eastAsia" w:cs="宋体"/>
          <w:sz w:val="24"/>
          <w:szCs w:val="24"/>
        </w:rPr>
        <w:t>、随本投标书，我方同时按照招标文件的要求提交</w:t>
      </w:r>
      <w:r>
        <w:rPr>
          <w:sz w:val="24"/>
          <w:szCs w:val="24"/>
          <w:u w:val="single"/>
        </w:rPr>
        <w:t xml:space="preserve">       </w:t>
      </w:r>
      <w:r>
        <w:rPr>
          <w:rFonts w:hint="eastAsia" w:cs="宋体"/>
          <w:sz w:val="24"/>
          <w:szCs w:val="24"/>
        </w:rPr>
        <w:t>万元的投标保证金。如果我方在本投标书有效期内撤回投标书，或项目公示结束后</w:t>
      </w:r>
      <w:r>
        <w:rPr>
          <w:sz w:val="24"/>
          <w:szCs w:val="24"/>
          <w:u w:val="single"/>
        </w:rPr>
        <w:t xml:space="preserve">    </w:t>
      </w:r>
      <w:r>
        <w:rPr>
          <w:rFonts w:hint="eastAsia" w:cs="宋体"/>
          <w:sz w:val="24"/>
          <w:szCs w:val="24"/>
        </w:rPr>
        <w:t>日内未能或拒绝签订合同书，或自行转标，贵单位有权没收投标保证金，并另选中标单位。</w:t>
      </w:r>
    </w:p>
    <w:p>
      <w:pPr>
        <w:spacing w:line="520" w:lineRule="exact"/>
        <w:ind w:firstLine="480" w:firstLineChars="200"/>
        <w:rPr>
          <w:sz w:val="24"/>
          <w:szCs w:val="24"/>
        </w:rPr>
      </w:pPr>
      <w:r>
        <w:rPr>
          <w:sz w:val="24"/>
          <w:szCs w:val="24"/>
        </w:rPr>
        <w:t>5</w:t>
      </w:r>
      <w:r>
        <w:rPr>
          <w:rFonts w:hint="eastAsia" w:cs="宋体"/>
          <w:sz w:val="24"/>
          <w:szCs w:val="24"/>
        </w:rPr>
        <w:t>、如果我方中标我方将按照招标文件的规定提交</w:t>
      </w:r>
      <w:r>
        <w:rPr>
          <w:sz w:val="24"/>
          <w:szCs w:val="24"/>
          <w:u w:val="single"/>
        </w:rPr>
        <w:t xml:space="preserve">        </w:t>
      </w:r>
      <w:r>
        <w:rPr>
          <w:rFonts w:hint="eastAsia" w:cs="宋体"/>
          <w:sz w:val="24"/>
          <w:szCs w:val="24"/>
        </w:rPr>
        <w:t>元作为履约担保。项目完工验收合格后</w:t>
      </w:r>
      <w:r>
        <w:rPr>
          <w:sz w:val="24"/>
          <w:szCs w:val="24"/>
        </w:rPr>
        <w:t>30</w:t>
      </w:r>
      <w:r>
        <w:rPr>
          <w:rFonts w:hint="eastAsia" w:cs="宋体"/>
          <w:sz w:val="24"/>
          <w:szCs w:val="24"/>
        </w:rPr>
        <w:t>日内无息退还。</w:t>
      </w:r>
    </w:p>
    <w:p>
      <w:pPr>
        <w:spacing w:line="520" w:lineRule="exact"/>
        <w:ind w:firstLine="2880" w:firstLineChars="1200"/>
        <w:rPr>
          <w:sz w:val="24"/>
          <w:szCs w:val="24"/>
        </w:rPr>
      </w:pPr>
    </w:p>
    <w:p>
      <w:pPr>
        <w:spacing w:line="520" w:lineRule="exact"/>
        <w:ind w:firstLine="2880" w:firstLineChars="1200"/>
        <w:rPr>
          <w:sz w:val="24"/>
          <w:szCs w:val="24"/>
        </w:rPr>
      </w:pPr>
    </w:p>
    <w:p>
      <w:pPr>
        <w:spacing w:line="520" w:lineRule="exact"/>
        <w:rPr>
          <w:sz w:val="24"/>
          <w:szCs w:val="24"/>
        </w:rPr>
      </w:pPr>
    </w:p>
    <w:p>
      <w:pPr>
        <w:spacing w:line="52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2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20" w:lineRule="exact"/>
        <w:ind w:firstLine="2880" w:firstLineChars="1200"/>
        <w:rPr>
          <w:sz w:val="24"/>
          <w:szCs w:val="24"/>
        </w:rPr>
      </w:pPr>
      <w:r>
        <w:rPr>
          <w:rFonts w:hint="eastAsia" w:cs="宋体"/>
          <w:sz w:val="24"/>
          <w:szCs w:val="24"/>
        </w:rPr>
        <w:t>单位地址：</w:t>
      </w:r>
      <w:r>
        <w:rPr>
          <w:sz w:val="24"/>
          <w:szCs w:val="24"/>
          <w:u w:val="single"/>
        </w:rPr>
        <w:t xml:space="preserve">                                       </w:t>
      </w:r>
    </w:p>
    <w:p>
      <w:pPr>
        <w:spacing w:line="520" w:lineRule="exact"/>
        <w:ind w:firstLine="2880" w:firstLineChars="1200"/>
        <w:rPr>
          <w:sz w:val="24"/>
          <w:szCs w:val="24"/>
          <w:u w:val="single"/>
        </w:rPr>
      </w:pPr>
      <w:r>
        <w:rPr>
          <w:rFonts w:hint="eastAsia" w:cs="宋体"/>
          <w:sz w:val="24"/>
          <w:szCs w:val="24"/>
        </w:rPr>
        <w:t>邮政编码：</w:t>
      </w:r>
      <w:r>
        <w:rPr>
          <w:sz w:val="24"/>
          <w:szCs w:val="24"/>
          <w:u w:val="single"/>
        </w:rPr>
        <w:t xml:space="preserve">            </w:t>
      </w:r>
      <w:r>
        <w:rPr>
          <w:rFonts w:hint="eastAsia" w:cs="宋体"/>
          <w:sz w:val="24"/>
          <w:szCs w:val="24"/>
        </w:rPr>
        <w:t>电话：</w:t>
      </w:r>
      <w:r>
        <w:rPr>
          <w:sz w:val="24"/>
          <w:szCs w:val="24"/>
          <w:u w:val="single"/>
        </w:rPr>
        <w:t xml:space="preserve">        </w:t>
      </w:r>
      <w:r>
        <w:rPr>
          <w:rFonts w:hint="eastAsia" w:cs="宋体"/>
          <w:sz w:val="24"/>
          <w:szCs w:val="24"/>
        </w:rPr>
        <w:t>传真：</w:t>
      </w:r>
      <w:r>
        <w:rPr>
          <w:sz w:val="24"/>
          <w:szCs w:val="24"/>
          <w:u w:val="single"/>
        </w:rPr>
        <w:t xml:space="preserve">       </w:t>
      </w:r>
    </w:p>
    <w:p>
      <w:pPr>
        <w:spacing w:line="520" w:lineRule="exact"/>
        <w:ind w:firstLine="2880" w:firstLineChars="1200"/>
        <w:rPr>
          <w:sz w:val="24"/>
          <w:szCs w:val="24"/>
        </w:rPr>
      </w:pP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pStyle w:val="17"/>
        <w:jc w:val="both"/>
        <w:rPr>
          <w:rFonts w:eastAsia="黑体" w:cs="黑体"/>
          <w:b w:val="0"/>
          <w:bCs/>
          <w:sz w:val="32"/>
          <w:szCs w:val="32"/>
        </w:rPr>
      </w:pPr>
    </w:p>
    <w:p>
      <w:pPr>
        <w:pStyle w:val="17"/>
        <w:rPr>
          <w:rFonts w:hint="eastAsia" w:eastAsia="黑体" w:cs="黑体"/>
          <w:b w:val="0"/>
          <w:sz w:val="32"/>
          <w:szCs w:val="32"/>
        </w:rPr>
      </w:pPr>
    </w:p>
    <w:p>
      <w:pPr>
        <w:pStyle w:val="17"/>
        <w:rPr>
          <w:rFonts w:hint="eastAsia" w:eastAsia="黑体" w:cs="黑体"/>
          <w:b w:val="0"/>
          <w:sz w:val="32"/>
          <w:szCs w:val="32"/>
        </w:rPr>
      </w:pPr>
    </w:p>
    <w:p>
      <w:pPr>
        <w:pStyle w:val="17"/>
        <w:rPr>
          <w:rFonts w:hint="eastAsia" w:eastAsia="黑体" w:cs="黑体"/>
          <w:b w:val="0"/>
          <w:sz w:val="32"/>
          <w:szCs w:val="32"/>
        </w:rPr>
      </w:pPr>
    </w:p>
    <w:p>
      <w:pPr>
        <w:pStyle w:val="17"/>
        <w:rPr>
          <w:rFonts w:eastAsia="黑体"/>
          <w:b w:val="0"/>
          <w:bCs/>
          <w:sz w:val="32"/>
          <w:szCs w:val="32"/>
        </w:rPr>
      </w:pPr>
      <w:r>
        <w:rPr>
          <w:rFonts w:hint="eastAsia" w:eastAsia="黑体" w:cs="黑体"/>
          <w:b w:val="0"/>
          <w:sz w:val="32"/>
          <w:szCs w:val="32"/>
        </w:rPr>
        <w:t>第七章</w:t>
      </w:r>
      <w:r>
        <w:rPr>
          <w:rFonts w:eastAsia="黑体"/>
          <w:b w:val="0"/>
          <w:sz w:val="32"/>
          <w:szCs w:val="32"/>
        </w:rPr>
        <w:t xml:space="preserve">   </w:t>
      </w:r>
      <w:r>
        <w:rPr>
          <w:rFonts w:hint="eastAsia" w:eastAsia="黑体" w:cs="黑体"/>
          <w:b w:val="0"/>
          <w:sz w:val="32"/>
          <w:szCs w:val="32"/>
        </w:rPr>
        <w:t>招标单位、招标代理机构对本招标文件的确认</w:t>
      </w:r>
    </w:p>
    <w:p>
      <w:pPr>
        <w:pStyle w:val="17"/>
      </w:pPr>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hint="eastAsia" w:ascii="宋体" w:hAnsi="宋体"/>
                <w:b/>
                <w:sz w:val="30"/>
              </w:rPr>
            </w:pPr>
            <w:r>
              <w:rPr>
                <w:rFonts w:hint="eastAsia" w:ascii="宋体" w:hAnsi="宋体" w:cs="宋体"/>
                <w:sz w:val="30"/>
                <w:szCs w:val="30"/>
              </w:rPr>
              <w:t xml:space="preserve"> </w:t>
            </w:r>
            <w:r>
              <w:rPr>
                <w:rFonts w:hint="eastAsia" w:ascii="宋体" w:hAnsi="宋体"/>
                <w:sz w:val="30"/>
              </w:rPr>
              <w:t>我单位对</w:t>
            </w:r>
            <w:r>
              <w:rPr>
                <w:rFonts w:hint="eastAsia" w:ascii="宋体" w:hAnsi="宋体"/>
                <w:sz w:val="30"/>
                <w:u w:val="single"/>
                <w:lang w:eastAsia="zh-CN"/>
              </w:rPr>
              <w:t>清流监狱维修改造工程</w:t>
            </w:r>
            <w:r>
              <w:rPr>
                <w:rFonts w:hint="eastAsia" w:ascii="宋体" w:hAnsi="宋体"/>
                <w:sz w:val="30"/>
              </w:rPr>
              <w:t>的交易文件进行确认。</w:t>
            </w:r>
          </w:p>
          <w:p>
            <w:pPr>
              <w:spacing w:line="700" w:lineRule="exact"/>
              <w:ind w:firstLine="600" w:firstLineChars="200"/>
              <w:jc w:val="left"/>
              <w:rPr>
                <w:rFonts w:hint="eastAsia" w:ascii="宋体" w:hAnsi="宋体" w:eastAsia="宋体"/>
                <w:sz w:val="30"/>
                <w:lang w:eastAsia="zh-CN"/>
              </w:rPr>
            </w:pPr>
            <w:r>
              <w:rPr>
                <w:rFonts w:hint="eastAsia" w:ascii="宋体" w:hAnsi="宋体"/>
                <w:sz w:val="30"/>
              </w:rPr>
              <w:t>招标单位：</w:t>
            </w:r>
            <w:r>
              <w:rPr>
                <w:rFonts w:hint="eastAsia" w:ascii="宋体" w:hAnsi="宋体"/>
                <w:sz w:val="30"/>
                <w:lang w:eastAsia="zh-CN"/>
              </w:rPr>
              <w:t>滁州市清流监狱</w:t>
            </w:r>
          </w:p>
          <w:p>
            <w:pPr>
              <w:spacing w:line="700" w:lineRule="exact"/>
              <w:ind w:firstLine="600" w:firstLineChars="200"/>
              <w:jc w:val="left"/>
              <w:rPr>
                <w:rFonts w:hint="eastAsia" w:ascii="宋体" w:hAnsi="宋体" w:eastAsia="宋体"/>
                <w:sz w:val="30"/>
                <w:lang w:eastAsia="zh-CN"/>
              </w:rPr>
            </w:pPr>
            <w:r>
              <w:rPr>
                <w:rFonts w:hint="eastAsia" w:ascii="宋体" w:hAnsi="宋体"/>
                <w:sz w:val="30"/>
              </w:rPr>
              <w:t>经 办 人：夏程浩</w:t>
            </w:r>
          </w:p>
          <w:p>
            <w:pPr>
              <w:spacing w:line="700" w:lineRule="exact"/>
              <w:ind w:firstLine="600" w:firstLineChars="200"/>
              <w:rPr>
                <w:rFonts w:hint="default" w:ascii="宋体" w:hAnsi="宋体" w:eastAsia="宋体"/>
                <w:sz w:val="30"/>
                <w:lang w:val="en-US" w:eastAsia="zh-CN"/>
              </w:rPr>
            </w:pPr>
            <w:r>
              <w:rPr>
                <w:rFonts w:hint="eastAsia" w:ascii="宋体" w:hAnsi="宋体"/>
                <w:sz w:val="30"/>
              </w:rPr>
              <w:t>联系电话：18005508918</w:t>
            </w:r>
          </w:p>
          <w:p>
            <w:pPr>
              <w:spacing w:line="700" w:lineRule="exact"/>
              <w:ind w:firstLine="600" w:firstLineChars="200"/>
              <w:rPr>
                <w:rFonts w:ascii="宋体"/>
                <w:sz w:val="30"/>
                <w:szCs w:val="30"/>
              </w:rPr>
            </w:pPr>
          </w:p>
          <w:p>
            <w:pPr>
              <w:spacing w:line="500" w:lineRule="exact"/>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rPr>
              <w:t>2</w:t>
            </w:r>
            <w:r>
              <w:rPr>
                <w:rFonts w:hint="eastAsia"/>
                <w:sz w:val="30"/>
                <w:szCs w:val="30"/>
                <w:lang w:val="en-US" w:eastAsia="zh-CN"/>
              </w:rPr>
              <w:t>1</w:t>
            </w:r>
            <w:r>
              <w:rPr>
                <w:rFonts w:hint="eastAsia" w:cs="宋体"/>
                <w:sz w:val="30"/>
                <w:szCs w:val="30"/>
              </w:rPr>
              <w:t>年</w:t>
            </w:r>
            <w:r>
              <w:rPr>
                <w:rFonts w:hint="eastAsia"/>
                <w:sz w:val="30"/>
                <w:szCs w:val="30"/>
                <w:lang w:val="en-US" w:eastAsia="zh-CN"/>
              </w:rPr>
              <w:t>02</w:t>
            </w:r>
            <w:r>
              <w:rPr>
                <w:rFonts w:hint="eastAsia" w:cs="宋体"/>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560" w:lineRule="exact"/>
              <w:ind w:firstLine="600" w:firstLineChars="200"/>
              <w:rPr>
                <w:sz w:val="30"/>
              </w:rPr>
            </w:pPr>
            <w:r>
              <w:rPr>
                <w:rFonts w:hint="eastAsia"/>
                <w:sz w:val="30"/>
              </w:rPr>
              <w:t>招标代理机构：滁州青山工程咨询有限公司</w:t>
            </w:r>
          </w:p>
          <w:p>
            <w:pPr>
              <w:spacing w:line="560" w:lineRule="exact"/>
              <w:ind w:firstLine="600" w:firstLineChars="200"/>
              <w:rPr>
                <w:sz w:val="30"/>
              </w:rPr>
            </w:pPr>
            <w:r>
              <w:rPr>
                <w:rFonts w:hint="eastAsia"/>
                <w:sz w:val="30"/>
              </w:rPr>
              <w:t>经办人：</w:t>
            </w:r>
            <w:r>
              <w:rPr>
                <w:rFonts w:hint="eastAsia"/>
                <w:sz w:val="30"/>
                <w:lang w:eastAsia="zh-CN"/>
              </w:rPr>
              <w:t>徐礼春</w:t>
            </w:r>
            <w:r>
              <w:rPr>
                <w:rFonts w:hint="eastAsia"/>
                <w:sz w:val="30"/>
              </w:rPr>
              <w:t xml:space="preserve"> </w:t>
            </w:r>
          </w:p>
          <w:p>
            <w:pPr>
              <w:spacing w:line="560" w:lineRule="exact"/>
              <w:ind w:firstLine="600" w:firstLineChars="200"/>
              <w:rPr>
                <w:rFonts w:hint="default" w:eastAsia="宋体"/>
                <w:sz w:val="30"/>
                <w:lang w:val="en-US" w:eastAsia="zh-CN"/>
              </w:rPr>
            </w:pPr>
            <w:r>
              <w:rPr>
                <w:rFonts w:hint="eastAsia"/>
                <w:sz w:val="30"/>
              </w:rPr>
              <w:t>联系电话：</w:t>
            </w:r>
            <w:r>
              <w:rPr>
                <w:rFonts w:hint="eastAsia"/>
                <w:sz w:val="30"/>
                <w:lang w:val="en-US" w:eastAsia="zh-CN"/>
              </w:rPr>
              <w:t xml:space="preserve"> </w:t>
            </w:r>
            <w:r>
              <w:rPr>
                <w:rFonts w:hint="eastAsia"/>
                <w:sz w:val="30"/>
              </w:rPr>
              <w:t>13955012355</w:t>
            </w:r>
            <w:r>
              <w:rPr>
                <w:rFonts w:hint="eastAsia"/>
                <w:sz w:val="30"/>
                <w:lang w:eastAsia="zh-CN"/>
              </w:rPr>
              <w:t>、</w:t>
            </w:r>
            <w:r>
              <w:rPr>
                <w:rFonts w:hint="eastAsia"/>
                <w:sz w:val="30"/>
                <w:lang w:val="en-US" w:eastAsia="zh-CN"/>
              </w:rPr>
              <w:t>18955058280</w:t>
            </w:r>
          </w:p>
          <w:p>
            <w:pPr>
              <w:widowControl/>
              <w:spacing w:line="560" w:lineRule="atLeast"/>
              <w:ind w:left="5400" w:hanging="5400"/>
              <w:jc w:val="left"/>
            </w:pPr>
          </w:p>
          <w:p>
            <w:pPr>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w:t>
            </w:r>
            <w:r>
              <w:rPr>
                <w:rFonts w:hint="eastAsia"/>
                <w:sz w:val="30"/>
                <w:szCs w:val="30"/>
              </w:rPr>
              <w:t>2</w:t>
            </w:r>
            <w:r>
              <w:rPr>
                <w:rFonts w:hint="eastAsia"/>
                <w:sz w:val="30"/>
                <w:szCs w:val="30"/>
                <w:lang w:val="en-US" w:eastAsia="zh-CN"/>
              </w:rPr>
              <w:t>1</w:t>
            </w:r>
            <w:r>
              <w:rPr>
                <w:rFonts w:hint="eastAsia" w:cs="宋体"/>
                <w:sz w:val="30"/>
                <w:szCs w:val="30"/>
              </w:rPr>
              <w:t>年</w:t>
            </w:r>
            <w:r>
              <w:rPr>
                <w:rFonts w:hint="eastAsia"/>
                <w:sz w:val="30"/>
                <w:szCs w:val="30"/>
                <w:lang w:val="en-US" w:eastAsia="zh-CN"/>
              </w:rPr>
              <w:t>02</w:t>
            </w:r>
            <w:r>
              <w:rPr>
                <w:rFonts w:hint="eastAsia" w:cs="宋体"/>
                <w:sz w:val="30"/>
                <w:szCs w:val="30"/>
              </w:rPr>
              <w:t>月</w:t>
            </w:r>
          </w:p>
        </w:tc>
      </w:tr>
      <w:bookmarkEnd w:id="0"/>
    </w:tbl>
    <w:p>
      <w:pPr>
        <w:pStyle w:val="17"/>
        <w:jc w:val="both"/>
      </w:pPr>
    </w:p>
    <w:sectPr>
      <w:footerReference r:id="rId5" w:type="first"/>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宋体-18030">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S Outlook">
    <w:panose1 w:val="05010100010000000000"/>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7"/>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28"/>
                          </w:pPr>
                          <w:r>
                            <w:fldChar w:fldCharType="begin"/>
                          </w:r>
                          <w:r>
                            <w:instrText xml:space="preserve"> PAGE  \* MERGEFORMAT </w:instrText>
                          </w:r>
                          <w:r>
                            <w:fldChar w:fldCharType="separate"/>
                          </w:r>
                          <w:r>
                            <w:t>23</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YC5Rn/AQAADwQAAA4AAABkcnMvZTJvRG9jLnhtbK1TwW7bMAy9D9g/&#10;CLovjtN02Iw4Rdcgw4BuHdDuA2RZjoVZokApsbOvHyXbWdddetjFoCXyke/xaXMzmI6dFHoNtuT5&#10;YsmZshJqbQ8l//G0f/eBMx+ErUUHVpX8rDy/2b59s+ldoVbQQlcrZARifdG7krchuCLLvGyVEX4B&#10;Tlm6bACNCPSLh6xG0RO66bLVcvk+6wFrhyCV93S6Gy/5hIivAYSm0VLtQB6NsmFERdWJQJR8q53n&#10;2zRt0ygZHprGq8C6khPTkL7UhOIqfrPtRhQHFK7VchpBvGaEF5yM0JaaXqB2Igh2RP0PlNESwUMT&#10;FhJMNhJJihCLfPlCm8dWOJW4kNTeXUT3/w9Wfjt9R6brkq84s8LQwp/UENgnGNgqqtM7X1DSo6O0&#10;MNAxeSYx9e4e5E/PLNy1wh7ULSL0rRI1TZfHyuxZ6YjjI0jVf4Wa2ohjgAQ0NGiidCQGI3TazPmy&#10;mTiKjC3z9cera84kXeVX+Xp9nTqIYi526MNnBYbFoORIi0/g4nTvQxxGFHNK7GVhr7suLb+zfx1Q&#10;4niiknum6kglTj/yCEM1TNJUUJ+JFMLoLHpXFLSAvzjryVUlt/SIOOu+WJIlGnAOcA6qORBWUmHJ&#10;A2djeBdGox4d6kNLuLPwtyTdXidacbBxhklw8kliO3k6GvH5f8r6846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5X5J0AAAAAMBAAAPAAAAAAAAAAEAIAAAACIAAABkcnMvZG93bnJldi54bWxQ&#10;SwECFAAUAAAACACHTuJAVgLlGf8BAAAPBAAADgAAAAAAAAABACAAAAAfAQAAZHJzL2Uyb0RvYy54&#10;bWxQSwUGAAAAAAYABgBZAQAAk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23</w:t>
                    </w:r>
                    <w:r>
                      <w:fldChar w:fldCharType="end"/>
                    </w:r>
                  </w:p>
                </w:txbxContent>
              </v:textbox>
            </v:shape>
          </w:pict>
        </mc:Fallback>
      </mc:AlternateContent>
    </w:r>
  </w:p>
  <w:p>
    <w:pPr>
      <w:pStyle w:val="28"/>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TKPcb9AQAADgQAAA4AAABkcnMvZTJvRG9jLnhtbK1TTW/bMAy9D9h/&#10;EHRfnHTNWhhxiq5BhgHdB9D2B8iyHAuzRIFSYme/fpQUZ1176WEXgaLIR75HanUzmp4dFHoNtuKL&#10;2ZwzZSU02u4q/vS4/XDNmQ/CNqIHqyp+VJ7frN+/Ww2uVBfQQd8oZARifTm4inchuLIovOyUEX4G&#10;Tll6bAGNCHTFXdGgGAjd9MXFfP6pGAAbhyCV9+Td5Ed+QsS3AELbaqk2IPdG2ZBRUfUiECXfaef5&#10;OnXbtkqGH23rVWB9xYlpSCcVIbuOZ7FeiXKHwnVanloQb2nhBScjtKWiZ6iNCILtUb+CMloieGjD&#10;TIIpMpGkCLFYzF9o89AJpxIXktq7s+j+/8HK74efyHRDm8CZFYYG/qjGwD7DyBZRncH5koIeHIWF&#10;kdwxMjL17h7kL88s3HXC7tQtIgydEg11lzKLZ6kZx0eQevgGDZUR+wAJaGzRREASgxE6TeZ4nkxs&#10;RZJzeXV1veRM0svi4+LychlbK0Q55Tr04YsCw6JRcaS5J2xxuPchh04hsZSFre77NPve/uMgzOxR&#10;aXlO2ZFJbD7TCGM9npSpoTkSJ4S8WPStyOgAf3M20FJV3NIf4qz/akmVuH+TgZNRT4awkhIrHjjL&#10;5l3Ie7p3qHcd4U6635JyW51oxcZyDyRHvNCaJGFOKx338Pk9Rf39xu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MTKPcb9AQAADgQAAA4AAAAAAAAAAQAgAAAAHwEAAGRycy9lMm9Eb2MueG1s&#10;UEsFBgAAAAAGAAYAWQEAAI4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1846B21A"/>
    <w:multiLevelType w:val="singleLevel"/>
    <w:tmpl w:val="1846B21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A"/>
    <w:rsid w:val="000074DB"/>
    <w:rsid w:val="00010E58"/>
    <w:rsid w:val="00013150"/>
    <w:rsid w:val="00017A3F"/>
    <w:rsid w:val="00020047"/>
    <w:rsid w:val="00025292"/>
    <w:rsid w:val="000264AD"/>
    <w:rsid w:val="0003541B"/>
    <w:rsid w:val="000407AC"/>
    <w:rsid w:val="00046410"/>
    <w:rsid w:val="000563D7"/>
    <w:rsid w:val="00056743"/>
    <w:rsid w:val="00056876"/>
    <w:rsid w:val="00057177"/>
    <w:rsid w:val="00057816"/>
    <w:rsid w:val="000636D6"/>
    <w:rsid w:val="00064195"/>
    <w:rsid w:val="000677EE"/>
    <w:rsid w:val="00075162"/>
    <w:rsid w:val="00086321"/>
    <w:rsid w:val="00087A18"/>
    <w:rsid w:val="00091A8E"/>
    <w:rsid w:val="0009259B"/>
    <w:rsid w:val="00095B02"/>
    <w:rsid w:val="00096603"/>
    <w:rsid w:val="000A406A"/>
    <w:rsid w:val="000A78A9"/>
    <w:rsid w:val="000B1855"/>
    <w:rsid w:val="000B3CE9"/>
    <w:rsid w:val="000D67F1"/>
    <w:rsid w:val="000E54F8"/>
    <w:rsid w:val="000F332E"/>
    <w:rsid w:val="000F4CB5"/>
    <w:rsid w:val="0011773C"/>
    <w:rsid w:val="001264AA"/>
    <w:rsid w:val="00130D5F"/>
    <w:rsid w:val="00131FFF"/>
    <w:rsid w:val="00132084"/>
    <w:rsid w:val="00135312"/>
    <w:rsid w:val="00135B68"/>
    <w:rsid w:val="001371E0"/>
    <w:rsid w:val="001408EE"/>
    <w:rsid w:val="00144E2C"/>
    <w:rsid w:val="00156E12"/>
    <w:rsid w:val="001643AB"/>
    <w:rsid w:val="0016450D"/>
    <w:rsid w:val="001675D4"/>
    <w:rsid w:val="001717F1"/>
    <w:rsid w:val="00173212"/>
    <w:rsid w:val="00174B7E"/>
    <w:rsid w:val="001753B4"/>
    <w:rsid w:val="00191624"/>
    <w:rsid w:val="001A17FA"/>
    <w:rsid w:val="001A591F"/>
    <w:rsid w:val="001C16C0"/>
    <w:rsid w:val="001C6848"/>
    <w:rsid w:val="001D1357"/>
    <w:rsid w:val="001D4B0B"/>
    <w:rsid w:val="001D5E20"/>
    <w:rsid w:val="001E7A7A"/>
    <w:rsid w:val="001F10F0"/>
    <w:rsid w:val="002018C8"/>
    <w:rsid w:val="00202DCC"/>
    <w:rsid w:val="002061DD"/>
    <w:rsid w:val="00206922"/>
    <w:rsid w:val="002105EF"/>
    <w:rsid w:val="00212875"/>
    <w:rsid w:val="00217AF2"/>
    <w:rsid w:val="00217EB9"/>
    <w:rsid w:val="00221483"/>
    <w:rsid w:val="00221555"/>
    <w:rsid w:val="0023383D"/>
    <w:rsid w:val="00234056"/>
    <w:rsid w:val="002417B6"/>
    <w:rsid w:val="00252D6D"/>
    <w:rsid w:val="00253B24"/>
    <w:rsid w:val="0025429F"/>
    <w:rsid w:val="00254442"/>
    <w:rsid w:val="00270071"/>
    <w:rsid w:val="002740D6"/>
    <w:rsid w:val="00274549"/>
    <w:rsid w:val="00276D08"/>
    <w:rsid w:val="00277DEA"/>
    <w:rsid w:val="00283E11"/>
    <w:rsid w:val="0029782A"/>
    <w:rsid w:val="002A1777"/>
    <w:rsid w:val="002A2969"/>
    <w:rsid w:val="002C1D12"/>
    <w:rsid w:val="002C2180"/>
    <w:rsid w:val="002C28AF"/>
    <w:rsid w:val="002C40D1"/>
    <w:rsid w:val="002C782E"/>
    <w:rsid w:val="002D2B11"/>
    <w:rsid w:val="002D6C51"/>
    <w:rsid w:val="002E67D3"/>
    <w:rsid w:val="002E76AA"/>
    <w:rsid w:val="002F3452"/>
    <w:rsid w:val="002F38FE"/>
    <w:rsid w:val="00313EF1"/>
    <w:rsid w:val="00317F64"/>
    <w:rsid w:val="00321A90"/>
    <w:rsid w:val="003320A9"/>
    <w:rsid w:val="00332C02"/>
    <w:rsid w:val="00335BCF"/>
    <w:rsid w:val="00336837"/>
    <w:rsid w:val="003429FB"/>
    <w:rsid w:val="00342FA1"/>
    <w:rsid w:val="00344451"/>
    <w:rsid w:val="003521A2"/>
    <w:rsid w:val="00353D6F"/>
    <w:rsid w:val="00362E30"/>
    <w:rsid w:val="003645F2"/>
    <w:rsid w:val="003669D6"/>
    <w:rsid w:val="00370095"/>
    <w:rsid w:val="003708C8"/>
    <w:rsid w:val="0037519A"/>
    <w:rsid w:val="003776B6"/>
    <w:rsid w:val="00391173"/>
    <w:rsid w:val="00392499"/>
    <w:rsid w:val="003A3D22"/>
    <w:rsid w:val="003A7CF5"/>
    <w:rsid w:val="003B52EB"/>
    <w:rsid w:val="003B6766"/>
    <w:rsid w:val="003D00F9"/>
    <w:rsid w:val="003D2A88"/>
    <w:rsid w:val="003E149D"/>
    <w:rsid w:val="003E18D3"/>
    <w:rsid w:val="003E1B7F"/>
    <w:rsid w:val="003E616C"/>
    <w:rsid w:val="00402F7B"/>
    <w:rsid w:val="00405B4D"/>
    <w:rsid w:val="004108BC"/>
    <w:rsid w:val="00411EFB"/>
    <w:rsid w:val="00421168"/>
    <w:rsid w:val="004232EF"/>
    <w:rsid w:val="0042383D"/>
    <w:rsid w:val="00430081"/>
    <w:rsid w:val="004371A4"/>
    <w:rsid w:val="00443514"/>
    <w:rsid w:val="004437D5"/>
    <w:rsid w:val="00444C53"/>
    <w:rsid w:val="0045352B"/>
    <w:rsid w:val="00460293"/>
    <w:rsid w:val="00461F11"/>
    <w:rsid w:val="004624FB"/>
    <w:rsid w:val="00471CDF"/>
    <w:rsid w:val="00473FA2"/>
    <w:rsid w:val="004806E1"/>
    <w:rsid w:val="0048334A"/>
    <w:rsid w:val="0048778D"/>
    <w:rsid w:val="00493ABB"/>
    <w:rsid w:val="00493EEC"/>
    <w:rsid w:val="004943F2"/>
    <w:rsid w:val="00495142"/>
    <w:rsid w:val="004A1666"/>
    <w:rsid w:val="004A4590"/>
    <w:rsid w:val="004B0202"/>
    <w:rsid w:val="004B454A"/>
    <w:rsid w:val="004C6301"/>
    <w:rsid w:val="004D7A32"/>
    <w:rsid w:val="004E3FEC"/>
    <w:rsid w:val="004F10A4"/>
    <w:rsid w:val="004F5FF3"/>
    <w:rsid w:val="004F7693"/>
    <w:rsid w:val="005008DF"/>
    <w:rsid w:val="00512D9B"/>
    <w:rsid w:val="005138AE"/>
    <w:rsid w:val="00523372"/>
    <w:rsid w:val="00541D86"/>
    <w:rsid w:val="00544FBB"/>
    <w:rsid w:val="005516F9"/>
    <w:rsid w:val="00555AF7"/>
    <w:rsid w:val="00557BF0"/>
    <w:rsid w:val="00565EFE"/>
    <w:rsid w:val="005715AE"/>
    <w:rsid w:val="00571EC3"/>
    <w:rsid w:val="0057755D"/>
    <w:rsid w:val="005807EE"/>
    <w:rsid w:val="00584C97"/>
    <w:rsid w:val="00586D3C"/>
    <w:rsid w:val="00587AEB"/>
    <w:rsid w:val="005916B7"/>
    <w:rsid w:val="00593A4F"/>
    <w:rsid w:val="005A492E"/>
    <w:rsid w:val="005A677C"/>
    <w:rsid w:val="005C3DCA"/>
    <w:rsid w:val="005C5A41"/>
    <w:rsid w:val="005D17A9"/>
    <w:rsid w:val="005D1DAC"/>
    <w:rsid w:val="005D2481"/>
    <w:rsid w:val="005D26BD"/>
    <w:rsid w:val="005E17A6"/>
    <w:rsid w:val="005E29B1"/>
    <w:rsid w:val="005F02AC"/>
    <w:rsid w:val="00600066"/>
    <w:rsid w:val="00600348"/>
    <w:rsid w:val="006008C2"/>
    <w:rsid w:val="00600A1A"/>
    <w:rsid w:val="00600B0F"/>
    <w:rsid w:val="00603AC2"/>
    <w:rsid w:val="006046DC"/>
    <w:rsid w:val="00604D97"/>
    <w:rsid w:val="00605FD8"/>
    <w:rsid w:val="00610D0C"/>
    <w:rsid w:val="006117D4"/>
    <w:rsid w:val="00613B3B"/>
    <w:rsid w:val="00622B1D"/>
    <w:rsid w:val="00635236"/>
    <w:rsid w:val="00640C59"/>
    <w:rsid w:val="006410BA"/>
    <w:rsid w:val="0064124A"/>
    <w:rsid w:val="006412B4"/>
    <w:rsid w:val="00643128"/>
    <w:rsid w:val="0064687A"/>
    <w:rsid w:val="00663655"/>
    <w:rsid w:val="006659A0"/>
    <w:rsid w:val="00667666"/>
    <w:rsid w:val="00671D9C"/>
    <w:rsid w:val="00672718"/>
    <w:rsid w:val="00676177"/>
    <w:rsid w:val="006A2AE9"/>
    <w:rsid w:val="006A3194"/>
    <w:rsid w:val="006A4409"/>
    <w:rsid w:val="006B2CC6"/>
    <w:rsid w:val="006C3116"/>
    <w:rsid w:val="006D7E4C"/>
    <w:rsid w:val="006E2124"/>
    <w:rsid w:val="006E24A2"/>
    <w:rsid w:val="007169CA"/>
    <w:rsid w:val="007211EE"/>
    <w:rsid w:val="00743E9A"/>
    <w:rsid w:val="00753CD6"/>
    <w:rsid w:val="00762DC1"/>
    <w:rsid w:val="00765273"/>
    <w:rsid w:val="007701C5"/>
    <w:rsid w:val="007712E5"/>
    <w:rsid w:val="00772E1C"/>
    <w:rsid w:val="0077474A"/>
    <w:rsid w:val="0077743C"/>
    <w:rsid w:val="00781E55"/>
    <w:rsid w:val="00787E3F"/>
    <w:rsid w:val="00792690"/>
    <w:rsid w:val="007936AB"/>
    <w:rsid w:val="00796771"/>
    <w:rsid w:val="007A0EFF"/>
    <w:rsid w:val="007A7B73"/>
    <w:rsid w:val="007B48FF"/>
    <w:rsid w:val="007B7E82"/>
    <w:rsid w:val="007C0B0C"/>
    <w:rsid w:val="007C2C76"/>
    <w:rsid w:val="007D09CB"/>
    <w:rsid w:val="007D0D56"/>
    <w:rsid w:val="007D2993"/>
    <w:rsid w:val="007D2AA9"/>
    <w:rsid w:val="007E581B"/>
    <w:rsid w:val="007F0BD6"/>
    <w:rsid w:val="007F495E"/>
    <w:rsid w:val="007F6BC8"/>
    <w:rsid w:val="0080050E"/>
    <w:rsid w:val="00801C5F"/>
    <w:rsid w:val="008057AF"/>
    <w:rsid w:val="00806B50"/>
    <w:rsid w:val="00806DEB"/>
    <w:rsid w:val="00811614"/>
    <w:rsid w:val="00813634"/>
    <w:rsid w:val="00814941"/>
    <w:rsid w:val="00820038"/>
    <w:rsid w:val="008233A5"/>
    <w:rsid w:val="00833464"/>
    <w:rsid w:val="0086384B"/>
    <w:rsid w:val="0086796E"/>
    <w:rsid w:val="008706BB"/>
    <w:rsid w:val="00875803"/>
    <w:rsid w:val="008801B2"/>
    <w:rsid w:val="008819D5"/>
    <w:rsid w:val="008856E8"/>
    <w:rsid w:val="008A129B"/>
    <w:rsid w:val="008A5A78"/>
    <w:rsid w:val="008B21F7"/>
    <w:rsid w:val="008B6AF2"/>
    <w:rsid w:val="008B6FD5"/>
    <w:rsid w:val="008C044F"/>
    <w:rsid w:val="008C2309"/>
    <w:rsid w:val="008C7B90"/>
    <w:rsid w:val="008D31CE"/>
    <w:rsid w:val="008E0BFB"/>
    <w:rsid w:val="008F1FCE"/>
    <w:rsid w:val="008F24D9"/>
    <w:rsid w:val="00900B38"/>
    <w:rsid w:val="0090416D"/>
    <w:rsid w:val="009148C9"/>
    <w:rsid w:val="00916805"/>
    <w:rsid w:val="00916D36"/>
    <w:rsid w:val="0092069B"/>
    <w:rsid w:val="009227D0"/>
    <w:rsid w:val="00923DE5"/>
    <w:rsid w:val="00925134"/>
    <w:rsid w:val="00925A45"/>
    <w:rsid w:val="00927BE8"/>
    <w:rsid w:val="009319A1"/>
    <w:rsid w:val="0093540E"/>
    <w:rsid w:val="00941822"/>
    <w:rsid w:val="009430F7"/>
    <w:rsid w:val="00947F02"/>
    <w:rsid w:val="009548E3"/>
    <w:rsid w:val="00956F74"/>
    <w:rsid w:val="0096687B"/>
    <w:rsid w:val="00966901"/>
    <w:rsid w:val="00975B24"/>
    <w:rsid w:val="00991A12"/>
    <w:rsid w:val="009A483A"/>
    <w:rsid w:val="009E2250"/>
    <w:rsid w:val="009E2A4D"/>
    <w:rsid w:val="009E4508"/>
    <w:rsid w:val="009E76C1"/>
    <w:rsid w:val="009F052A"/>
    <w:rsid w:val="00A109CD"/>
    <w:rsid w:val="00A14BBB"/>
    <w:rsid w:val="00A16740"/>
    <w:rsid w:val="00A1727F"/>
    <w:rsid w:val="00A27131"/>
    <w:rsid w:val="00A364A9"/>
    <w:rsid w:val="00A42F06"/>
    <w:rsid w:val="00A45890"/>
    <w:rsid w:val="00A45DDD"/>
    <w:rsid w:val="00A52BE5"/>
    <w:rsid w:val="00A56CFC"/>
    <w:rsid w:val="00A6095F"/>
    <w:rsid w:val="00A70810"/>
    <w:rsid w:val="00A7083C"/>
    <w:rsid w:val="00A71514"/>
    <w:rsid w:val="00A731EF"/>
    <w:rsid w:val="00A74A67"/>
    <w:rsid w:val="00A81C82"/>
    <w:rsid w:val="00A8453D"/>
    <w:rsid w:val="00A91CE8"/>
    <w:rsid w:val="00A92252"/>
    <w:rsid w:val="00A95FC8"/>
    <w:rsid w:val="00AA3E5E"/>
    <w:rsid w:val="00AA6310"/>
    <w:rsid w:val="00AB1D93"/>
    <w:rsid w:val="00AC62C0"/>
    <w:rsid w:val="00AD017C"/>
    <w:rsid w:val="00AD3688"/>
    <w:rsid w:val="00AD42CF"/>
    <w:rsid w:val="00AE2245"/>
    <w:rsid w:val="00AE3C77"/>
    <w:rsid w:val="00AF514B"/>
    <w:rsid w:val="00B128E8"/>
    <w:rsid w:val="00B16636"/>
    <w:rsid w:val="00B21B8E"/>
    <w:rsid w:val="00B31B2F"/>
    <w:rsid w:val="00B3371B"/>
    <w:rsid w:val="00B37639"/>
    <w:rsid w:val="00B42BE0"/>
    <w:rsid w:val="00B43F13"/>
    <w:rsid w:val="00B46183"/>
    <w:rsid w:val="00B46C6B"/>
    <w:rsid w:val="00B5033A"/>
    <w:rsid w:val="00B52320"/>
    <w:rsid w:val="00B55A18"/>
    <w:rsid w:val="00B562DF"/>
    <w:rsid w:val="00B71F58"/>
    <w:rsid w:val="00B86725"/>
    <w:rsid w:val="00B86EA7"/>
    <w:rsid w:val="00BA03C2"/>
    <w:rsid w:val="00BB4A77"/>
    <w:rsid w:val="00BB5EA4"/>
    <w:rsid w:val="00BC093E"/>
    <w:rsid w:val="00BC0FB2"/>
    <w:rsid w:val="00BC7719"/>
    <w:rsid w:val="00BD30C1"/>
    <w:rsid w:val="00BE6795"/>
    <w:rsid w:val="00BF0504"/>
    <w:rsid w:val="00BF2CCC"/>
    <w:rsid w:val="00BF3872"/>
    <w:rsid w:val="00BF60E0"/>
    <w:rsid w:val="00C04D5A"/>
    <w:rsid w:val="00C06809"/>
    <w:rsid w:val="00C24D33"/>
    <w:rsid w:val="00C522F7"/>
    <w:rsid w:val="00C56491"/>
    <w:rsid w:val="00C6068C"/>
    <w:rsid w:val="00C71F5E"/>
    <w:rsid w:val="00C77D9B"/>
    <w:rsid w:val="00C9404D"/>
    <w:rsid w:val="00C959B4"/>
    <w:rsid w:val="00CA283F"/>
    <w:rsid w:val="00CB14DC"/>
    <w:rsid w:val="00CB1774"/>
    <w:rsid w:val="00CC5736"/>
    <w:rsid w:val="00CC5A94"/>
    <w:rsid w:val="00CD2E86"/>
    <w:rsid w:val="00CD5ADC"/>
    <w:rsid w:val="00CD6B6D"/>
    <w:rsid w:val="00CD7FAA"/>
    <w:rsid w:val="00CE0264"/>
    <w:rsid w:val="00CE29C0"/>
    <w:rsid w:val="00CE6A3F"/>
    <w:rsid w:val="00CF2E1F"/>
    <w:rsid w:val="00CF524A"/>
    <w:rsid w:val="00CF5B3F"/>
    <w:rsid w:val="00D05591"/>
    <w:rsid w:val="00D05A15"/>
    <w:rsid w:val="00D06310"/>
    <w:rsid w:val="00D07052"/>
    <w:rsid w:val="00D0743E"/>
    <w:rsid w:val="00D10DBF"/>
    <w:rsid w:val="00D160E7"/>
    <w:rsid w:val="00D20052"/>
    <w:rsid w:val="00D21E2C"/>
    <w:rsid w:val="00D220B2"/>
    <w:rsid w:val="00D248ED"/>
    <w:rsid w:val="00D2599B"/>
    <w:rsid w:val="00D27C1C"/>
    <w:rsid w:val="00D32138"/>
    <w:rsid w:val="00D50ADE"/>
    <w:rsid w:val="00D6078D"/>
    <w:rsid w:val="00D67520"/>
    <w:rsid w:val="00D74DB0"/>
    <w:rsid w:val="00D752B7"/>
    <w:rsid w:val="00D862EF"/>
    <w:rsid w:val="00D90A45"/>
    <w:rsid w:val="00D90AEA"/>
    <w:rsid w:val="00D90CBE"/>
    <w:rsid w:val="00D9136A"/>
    <w:rsid w:val="00D952B9"/>
    <w:rsid w:val="00DB24F6"/>
    <w:rsid w:val="00DB3D85"/>
    <w:rsid w:val="00DB60AE"/>
    <w:rsid w:val="00DC3748"/>
    <w:rsid w:val="00DC5517"/>
    <w:rsid w:val="00DD408F"/>
    <w:rsid w:val="00DD507F"/>
    <w:rsid w:val="00DD6503"/>
    <w:rsid w:val="00DD666D"/>
    <w:rsid w:val="00DE23F0"/>
    <w:rsid w:val="00DE39F2"/>
    <w:rsid w:val="00DF5ABD"/>
    <w:rsid w:val="00E07E02"/>
    <w:rsid w:val="00E12471"/>
    <w:rsid w:val="00E13C49"/>
    <w:rsid w:val="00E15BE4"/>
    <w:rsid w:val="00E20497"/>
    <w:rsid w:val="00E22368"/>
    <w:rsid w:val="00E3178E"/>
    <w:rsid w:val="00E3458D"/>
    <w:rsid w:val="00E35728"/>
    <w:rsid w:val="00E42A8E"/>
    <w:rsid w:val="00E44F9A"/>
    <w:rsid w:val="00E646F0"/>
    <w:rsid w:val="00E8129C"/>
    <w:rsid w:val="00E82993"/>
    <w:rsid w:val="00E84659"/>
    <w:rsid w:val="00E906E3"/>
    <w:rsid w:val="00EA01DB"/>
    <w:rsid w:val="00EA4B87"/>
    <w:rsid w:val="00EA4E49"/>
    <w:rsid w:val="00EA515C"/>
    <w:rsid w:val="00EB2659"/>
    <w:rsid w:val="00EB4F17"/>
    <w:rsid w:val="00EB6A15"/>
    <w:rsid w:val="00EC6F26"/>
    <w:rsid w:val="00EC6F84"/>
    <w:rsid w:val="00EC7414"/>
    <w:rsid w:val="00ED38B8"/>
    <w:rsid w:val="00EE3D1A"/>
    <w:rsid w:val="00EE5A0A"/>
    <w:rsid w:val="00EE7AEC"/>
    <w:rsid w:val="00EF5555"/>
    <w:rsid w:val="00F10FD4"/>
    <w:rsid w:val="00F1182B"/>
    <w:rsid w:val="00F12999"/>
    <w:rsid w:val="00F1608F"/>
    <w:rsid w:val="00F16AA1"/>
    <w:rsid w:val="00F25042"/>
    <w:rsid w:val="00F37BBF"/>
    <w:rsid w:val="00F407A6"/>
    <w:rsid w:val="00F51A48"/>
    <w:rsid w:val="00F61379"/>
    <w:rsid w:val="00F6765C"/>
    <w:rsid w:val="00F70E05"/>
    <w:rsid w:val="00F736DE"/>
    <w:rsid w:val="00F738CB"/>
    <w:rsid w:val="00F82A9A"/>
    <w:rsid w:val="00F83340"/>
    <w:rsid w:val="00F945A4"/>
    <w:rsid w:val="00FB2776"/>
    <w:rsid w:val="00FB5964"/>
    <w:rsid w:val="00FC4AB5"/>
    <w:rsid w:val="00FD06CE"/>
    <w:rsid w:val="00FD0DE5"/>
    <w:rsid w:val="00FD3F46"/>
    <w:rsid w:val="00FD4C15"/>
    <w:rsid w:val="00FE0B29"/>
    <w:rsid w:val="00FE0DAE"/>
    <w:rsid w:val="00FE4E55"/>
    <w:rsid w:val="00FF7FEE"/>
    <w:rsid w:val="011B04B3"/>
    <w:rsid w:val="014E0DFA"/>
    <w:rsid w:val="018332B2"/>
    <w:rsid w:val="01FE449E"/>
    <w:rsid w:val="027276DF"/>
    <w:rsid w:val="02AF3024"/>
    <w:rsid w:val="03D04EC1"/>
    <w:rsid w:val="0508462B"/>
    <w:rsid w:val="06B968A3"/>
    <w:rsid w:val="073F34F8"/>
    <w:rsid w:val="08455BAA"/>
    <w:rsid w:val="089423F5"/>
    <w:rsid w:val="08EE1782"/>
    <w:rsid w:val="09007C2C"/>
    <w:rsid w:val="09F11A00"/>
    <w:rsid w:val="0A1370D9"/>
    <w:rsid w:val="0A602E3A"/>
    <w:rsid w:val="0A783487"/>
    <w:rsid w:val="0A920A74"/>
    <w:rsid w:val="0A972941"/>
    <w:rsid w:val="0B1B61BA"/>
    <w:rsid w:val="0B53642F"/>
    <w:rsid w:val="0B924C93"/>
    <w:rsid w:val="0BD714F4"/>
    <w:rsid w:val="0BF5353F"/>
    <w:rsid w:val="0CF67F22"/>
    <w:rsid w:val="0D2F7233"/>
    <w:rsid w:val="0F44358A"/>
    <w:rsid w:val="0F5B100C"/>
    <w:rsid w:val="0FC54FEC"/>
    <w:rsid w:val="110349F2"/>
    <w:rsid w:val="11C3684C"/>
    <w:rsid w:val="13232E6B"/>
    <w:rsid w:val="135C6B1E"/>
    <w:rsid w:val="140157BF"/>
    <w:rsid w:val="14171D58"/>
    <w:rsid w:val="146B795A"/>
    <w:rsid w:val="190C1031"/>
    <w:rsid w:val="19114F42"/>
    <w:rsid w:val="19831A3B"/>
    <w:rsid w:val="1AA60244"/>
    <w:rsid w:val="1ADF5DD4"/>
    <w:rsid w:val="1BA55E9B"/>
    <w:rsid w:val="1D000F9C"/>
    <w:rsid w:val="1EDB7E2D"/>
    <w:rsid w:val="1EE81FAE"/>
    <w:rsid w:val="1F771854"/>
    <w:rsid w:val="20396971"/>
    <w:rsid w:val="20A2708C"/>
    <w:rsid w:val="218A57E9"/>
    <w:rsid w:val="21D41E80"/>
    <w:rsid w:val="22AD37D0"/>
    <w:rsid w:val="22EE4C8E"/>
    <w:rsid w:val="244F602E"/>
    <w:rsid w:val="26252182"/>
    <w:rsid w:val="26401B18"/>
    <w:rsid w:val="2686038F"/>
    <w:rsid w:val="26E17CE9"/>
    <w:rsid w:val="271C24A3"/>
    <w:rsid w:val="27350F7D"/>
    <w:rsid w:val="286D290D"/>
    <w:rsid w:val="2A241E9E"/>
    <w:rsid w:val="2A2568FD"/>
    <w:rsid w:val="2AB51BC5"/>
    <w:rsid w:val="2AD851BA"/>
    <w:rsid w:val="2C874AAF"/>
    <w:rsid w:val="2C8E66A6"/>
    <w:rsid w:val="2CAF5168"/>
    <w:rsid w:val="2D5F4AF1"/>
    <w:rsid w:val="2DFA1368"/>
    <w:rsid w:val="2E147D6E"/>
    <w:rsid w:val="315F5BA9"/>
    <w:rsid w:val="31694710"/>
    <w:rsid w:val="3264622D"/>
    <w:rsid w:val="326B07C1"/>
    <w:rsid w:val="32852601"/>
    <w:rsid w:val="32947339"/>
    <w:rsid w:val="348E387D"/>
    <w:rsid w:val="36164B36"/>
    <w:rsid w:val="368F40B6"/>
    <w:rsid w:val="38014B69"/>
    <w:rsid w:val="382F64C7"/>
    <w:rsid w:val="383E1AEA"/>
    <w:rsid w:val="38CE2B31"/>
    <w:rsid w:val="39144F1C"/>
    <w:rsid w:val="3989286B"/>
    <w:rsid w:val="398960D8"/>
    <w:rsid w:val="3A0D0A0F"/>
    <w:rsid w:val="3A1F4CE9"/>
    <w:rsid w:val="3A723CCD"/>
    <w:rsid w:val="3B10698B"/>
    <w:rsid w:val="3B601027"/>
    <w:rsid w:val="3BFA68EF"/>
    <w:rsid w:val="3CCB04A6"/>
    <w:rsid w:val="3CD37326"/>
    <w:rsid w:val="3CF11720"/>
    <w:rsid w:val="3D760F23"/>
    <w:rsid w:val="3DD26476"/>
    <w:rsid w:val="3DE57994"/>
    <w:rsid w:val="3EFC664B"/>
    <w:rsid w:val="3F0A28FC"/>
    <w:rsid w:val="408338D7"/>
    <w:rsid w:val="418717A9"/>
    <w:rsid w:val="420E3A26"/>
    <w:rsid w:val="43E82525"/>
    <w:rsid w:val="443D7477"/>
    <w:rsid w:val="44987976"/>
    <w:rsid w:val="45AF30FD"/>
    <w:rsid w:val="46E74E1A"/>
    <w:rsid w:val="472F5293"/>
    <w:rsid w:val="47662DFC"/>
    <w:rsid w:val="47667526"/>
    <w:rsid w:val="47A63A3D"/>
    <w:rsid w:val="47DB0FE0"/>
    <w:rsid w:val="48220554"/>
    <w:rsid w:val="490564D6"/>
    <w:rsid w:val="49782444"/>
    <w:rsid w:val="4D56267B"/>
    <w:rsid w:val="4E6F3AC7"/>
    <w:rsid w:val="4EE04979"/>
    <w:rsid w:val="4FDB3215"/>
    <w:rsid w:val="4FF83E50"/>
    <w:rsid w:val="50004F1A"/>
    <w:rsid w:val="51012DF6"/>
    <w:rsid w:val="5107452D"/>
    <w:rsid w:val="519268E7"/>
    <w:rsid w:val="51DD4AFF"/>
    <w:rsid w:val="51EE26B4"/>
    <w:rsid w:val="52366B97"/>
    <w:rsid w:val="524F159B"/>
    <w:rsid w:val="52E8368A"/>
    <w:rsid w:val="52E84975"/>
    <w:rsid w:val="538557B6"/>
    <w:rsid w:val="540F4491"/>
    <w:rsid w:val="544B4D2E"/>
    <w:rsid w:val="558A3D0F"/>
    <w:rsid w:val="559C27CD"/>
    <w:rsid w:val="55D73617"/>
    <w:rsid w:val="570762DF"/>
    <w:rsid w:val="571648CE"/>
    <w:rsid w:val="57FC5C2E"/>
    <w:rsid w:val="59B32828"/>
    <w:rsid w:val="5A6828E0"/>
    <w:rsid w:val="5B2108BE"/>
    <w:rsid w:val="5BF81239"/>
    <w:rsid w:val="5C4C0D0A"/>
    <w:rsid w:val="5C7E6404"/>
    <w:rsid w:val="5CEE4367"/>
    <w:rsid w:val="5F8F6F5C"/>
    <w:rsid w:val="5F9D1CA2"/>
    <w:rsid w:val="5FD300DB"/>
    <w:rsid w:val="60383E49"/>
    <w:rsid w:val="60FF49E1"/>
    <w:rsid w:val="61095D5D"/>
    <w:rsid w:val="62F84821"/>
    <w:rsid w:val="64974BCE"/>
    <w:rsid w:val="655541D3"/>
    <w:rsid w:val="66344524"/>
    <w:rsid w:val="66465782"/>
    <w:rsid w:val="666019A1"/>
    <w:rsid w:val="66B32697"/>
    <w:rsid w:val="692C2339"/>
    <w:rsid w:val="69FF16C5"/>
    <w:rsid w:val="6B6A111E"/>
    <w:rsid w:val="6C770D66"/>
    <w:rsid w:val="6C79533B"/>
    <w:rsid w:val="6CBF6358"/>
    <w:rsid w:val="6F6448C9"/>
    <w:rsid w:val="6F8373FF"/>
    <w:rsid w:val="71A127BB"/>
    <w:rsid w:val="7221701E"/>
    <w:rsid w:val="73414EA1"/>
    <w:rsid w:val="73875405"/>
    <w:rsid w:val="73B74532"/>
    <w:rsid w:val="74254C5A"/>
    <w:rsid w:val="74425F26"/>
    <w:rsid w:val="74CD7694"/>
    <w:rsid w:val="74E2786D"/>
    <w:rsid w:val="76216E1A"/>
    <w:rsid w:val="763D13B4"/>
    <w:rsid w:val="777404B9"/>
    <w:rsid w:val="77E7498E"/>
    <w:rsid w:val="7909750C"/>
    <w:rsid w:val="79506653"/>
    <w:rsid w:val="7A8D0A04"/>
    <w:rsid w:val="7B713A7D"/>
    <w:rsid w:val="7C4D32B9"/>
    <w:rsid w:val="7C5A38B2"/>
    <w:rsid w:val="7C9761E9"/>
    <w:rsid w:val="7C9A2C1B"/>
    <w:rsid w:val="7D2C6D74"/>
    <w:rsid w:val="7D414699"/>
    <w:rsid w:val="7E8945A2"/>
    <w:rsid w:val="7EE82CDA"/>
    <w:rsid w:val="7F09259F"/>
    <w:rsid w:val="7F684DF0"/>
    <w:rsid w:val="7F886381"/>
    <w:rsid w:val="7FA92930"/>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4"/>
    <w:qFormat/>
    <w:uiPriority w:val="99"/>
    <w:pPr>
      <w:keepNext/>
      <w:keepLines/>
      <w:spacing w:before="340" w:after="330" w:line="578" w:lineRule="auto"/>
      <w:outlineLvl w:val="0"/>
    </w:pPr>
    <w:rPr>
      <w:b/>
      <w:kern w:val="44"/>
      <w:sz w:val="44"/>
      <w:szCs w:val="20"/>
    </w:rPr>
  </w:style>
  <w:style w:type="paragraph" w:styleId="2">
    <w:name w:val="heading 2"/>
    <w:basedOn w:val="1"/>
    <w:next w:val="1"/>
    <w:link w:val="55"/>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56"/>
    <w:qFormat/>
    <w:uiPriority w:val="99"/>
    <w:pPr>
      <w:keepNext/>
      <w:keepLines/>
      <w:spacing w:before="260" w:after="260" w:line="416" w:lineRule="auto"/>
      <w:outlineLvl w:val="2"/>
    </w:pPr>
    <w:rPr>
      <w:b/>
      <w:sz w:val="32"/>
      <w:szCs w:val="20"/>
    </w:rPr>
  </w:style>
  <w:style w:type="paragraph" w:styleId="5">
    <w:name w:val="heading 4"/>
    <w:basedOn w:val="1"/>
    <w:next w:val="1"/>
    <w:link w:val="57"/>
    <w:qFormat/>
    <w:uiPriority w:val="99"/>
    <w:pPr>
      <w:keepNext/>
      <w:keepLines/>
      <w:spacing w:before="280" w:after="290" w:line="372" w:lineRule="auto"/>
      <w:outlineLvl w:val="3"/>
    </w:pPr>
    <w:rPr>
      <w:rFonts w:ascii="Cambria" w:hAnsi="Cambria"/>
      <w:b/>
      <w:sz w:val="28"/>
      <w:szCs w:val="20"/>
    </w:rPr>
  </w:style>
  <w:style w:type="paragraph" w:styleId="6">
    <w:name w:val="heading 5"/>
    <w:basedOn w:val="1"/>
    <w:next w:val="1"/>
    <w:link w:val="58"/>
    <w:qFormat/>
    <w:uiPriority w:val="99"/>
    <w:pPr>
      <w:keepNext/>
      <w:keepLines/>
      <w:spacing w:before="280" w:after="290" w:line="372" w:lineRule="auto"/>
      <w:outlineLvl w:val="4"/>
    </w:pPr>
    <w:rPr>
      <w:rFonts w:ascii="Calibri" w:hAnsi="Calibri"/>
      <w:b/>
      <w:sz w:val="28"/>
      <w:szCs w:val="20"/>
    </w:rPr>
  </w:style>
  <w:style w:type="paragraph" w:styleId="7">
    <w:name w:val="heading 6"/>
    <w:basedOn w:val="1"/>
    <w:next w:val="1"/>
    <w:link w:val="59"/>
    <w:qFormat/>
    <w:uiPriority w:val="99"/>
    <w:pPr>
      <w:keepNext/>
      <w:keepLines/>
      <w:spacing w:before="240" w:after="64" w:line="317" w:lineRule="auto"/>
      <w:outlineLvl w:val="5"/>
    </w:pPr>
    <w:rPr>
      <w:rFonts w:ascii="Cambria" w:hAnsi="Cambria"/>
      <w:b/>
      <w:sz w:val="24"/>
      <w:szCs w:val="20"/>
    </w:rPr>
  </w:style>
  <w:style w:type="paragraph" w:styleId="8">
    <w:name w:val="heading 7"/>
    <w:basedOn w:val="1"/>
    <w:next w:val="1"/>
    <w:link w:val="60"/>
    <w:qFormat/>
    <w:uiPriority w:val="99"/>
    <w:pPr>
      <w:keepNext/>
      <w:keepLines/>
      <w:spacing w:before="240" w:after="64" w:line="317" w:lineRule="auto"/>
      <w:outlineLvl w:val="6"/>
    </w:pPr>
    <w:rPr>
      <w:rFonts w:ascii="Calibri" w:hAnsi="Calibri"/>
      <w:b/>
      <w:sz w:val="24"/>
      <w:szCs w:val="20"/>
    </w:rPr>
  </w:style>
  <w:style w:type="paragraph" w:styleId="9">
    <w:name w:val="heading 8"/>
    <w:basedOn w:val="1"/>
    <w:next w:val="1"/>
    <w:link w:val="61"/>
    <w:qFormat/>
    <w:uiPriority w:val="99"/>
    <w:pPr>
      <w:keepNext/>
      <w:keepLines/>
      <w:spacing w:before="240" w:after="64" w:line="317" w:lineRule="auto"/>
      <w:outlineLvl w:val="7"/>
    </w:pPr>
    <w:rPr>
      <w:rFonts w:ascii="Cambria" w:hAnsi="Cambria"/>
      <w:sz w:val="24"/>
      <w:szCs w:val="20"/>
    </w:rPr>
  </w:style>
  <w:style w:type="paragraph" w:styleId="10">
    <w:name w:val="heading 9"/>
    <w:basedOn w:val="1"/>
    <w:next w:val="1"/>
    <w:link w:val="62"/>
    <w:qFormat/>
    <w:uiPriority w:val="99"/>
    <w:pPr>
      <w:keepNext/>
      <w:keepLines/>
      <w:spacing w:before="240" w:after="64" w:line="317" w:lineRule="auto"/>
      <w:outlineLvl w:val="8"/>
    </w:pPr>
    <w:rPr>
      <w:rFonts w:ascii="Cambria" w:hAnsi="Cambria"/>
      <w:szCs w:val="20"/>
    </w:rPr>
  </w:style>
  <w:style w:type="character" w:default="1" w:styleId="45">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qFormat/>
    <w:uiPriority w:val="99"/>
    <w:pPr>
      <w:adjustRightInd w:val="0"/>
      <w:spacing w:line="360" w:lineRule="atLeast"/>
      <w:ind w:firstLine="482"/>
      <w:textAlignment w:val="baseline"/>
    </w:pPr>
    <w:rPr>
      <w:kern w:val="0"/>
      <w:sz w:val="24"/>
      <w:szCs w:val="24"/>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63"/>
    <w:semiHidden/>
    <w:qFormat/>
    <w:uiPriority w:val="99"/>
    <w:pPr>
      <w:shd w:val="clear" w:color="auto" w:fill="000080"/>
    </w:pPr>
    <w:rPr>
      <w:kern w:val="0"/>
      <w:sz w:val="24"/>
      <w:szCs w:val="20"/>
      <w:shd w:val="clear" w:color="auto" w:fill="000080"/>
    </w:rPr>
  </w:style>
  <w:style w:type="paragraph" w:styleId="15">
    <w:name w:val="annotation text"/>
    <w:basedOn w:val="1"/>
    <w:link w:val="64"/>
    <w:semiHidden/>
    <w:qFormat/>
    <w:uiPriority w:val="99"/>
    <w:pPr>
      <w:jc w:val="left"/>
    </w:pPr>
    <w:rPr>
      <w:sz w:val="22"/>
      <w:szCs w:val="20"/>
    </w:rPr>
  </w:style>
  <w:style w:type="paragraph" w:styleId="16">
    <w:name w:val="Body Text 3"/>
    <w:basedOn w:val="1"/>
    <w:link w:val="65"/>
    <w:qFormat/>
    <w:uiPriority w:val="99"/>
    <w:rPr>
      <w:kern w:val="0"/>
      <w:sz w:val="16"/>
      <w:szCs w:val="20"/>
    </w:rPr>
  </w:style>
  <w:style w:type="paragraph" w:styleId="17">
    <w:name w:val="Body Text"/>
    <w:basedOn w:val="1"/>
    <w:link w:val="66"/>
    <w:qFormat/>
    <w:uiPriority w:val="99"/>
    <w:pPr>
      <w:jc w:val="center"/>
    </w:pPr>
    <w:rPr>
      <w:b/>
      <w:sz w:val="44"/>
      <w:szCs w:val="20"/>
    </w:rPr>
  </w:style>
  <w:style w:type="paragraph" w:styleId="18">
    <w:name w:val="Body Text Indent"/>
    <w:basedOn w:val="1"/>
    <w:link w:val="67"/>
    <w:qFormat/>
    <w:uiPriority w:val="99"/>
    <w:pPr>
      <w:spacing w:line="500" w:lineRule="exact"/>
      <w:ind w:firstLine="538"/>
    </w:pPr>
    <w:rPr>
      <w:kern w:val="0"/>
      <w:szCs w:val="20"/>
    </w:rPr>
  </w:style>
  <w:style w:type="paragraph" w:styleId="19">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8"/>
    <w:qFormat/>
    <w:uiPriority w:val="99"/>
    <w:rPr>
      <w:rFonts w:ascii="宋体" w:hAnsi="Courier New"/>
      <w:kern w:val="0"/>
      <w:szCs w:val="2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9"/>
    <w:qFormat/>
    <w:uiPriority w:val="99"/>
    <w:rPr>
      <w:rFonts w:ascii="仿宋_GB2312" w:eastAsia="仿宋_GB2312"/>
      <w:sz w:val="30"/>
      <w:szCs w:val="20"/>
    </w:rPr>
  </w:style>
  <w:style w:type="paragraph" w:styleId="26">
    <w:name w:val="Body Text Indent 2"/>
    <w:basedOn w:val="1"/>
    <w:link w:val="70"/>
    <w:qFormat/>
    <w:uiPriority w:val="99"/>
    <w:pPr>
      <w:spacing w:line="360" w:lineRule="exact"/>
      <w:ind w:firstLine="600" w:firstLineChars="250"/>
      <w:jc w:val="left"/>
    </w:pPr>
    <w:rPr>
      <w:kern w:val="0"/>
      <w:szCs w:val="20"/>
    </w:rPr>
  </w:style>
  <w:style w:type="paragraph" w:styleId="27">
    <w:name w:val="Balloon Text"/>
    <w:basedOn w:val="1"/>
    <w:link w:val="71"/>
    <w:semiHidden/>
    <w:qFormat/>
    <w:uiPriority w:val="99"/>
    <w:rPr>
      <w:kern w:val="0"/>
      <w:sz w:val="2"/>
      <w:szCs w:val="20"/>
    </w:rPr>
  </w:style>
  <w:style w:type="paragraph" w:styleId="28">
    <w:name w:val="footer"/>
    <w:basedOn w:val="1"/>
    <w:link w:val="72"/>
    <w:qFormat/>
    <w:uiPriority w:val="99"/>
    <w:pPr>
      <w:tabs>
        <w:tab w:val="center" w:pos="4153"/>
        <w:tab w:val="right" w:pos="8306"/>
      </w:tabs>
      <w:snapToGrid w:val="0"/>
      <w:jc w:val="left"/>
    </w:pPr>
    <w:rPr>
      <w:sz w:val="18"/>
      <w:szCs w:val="20"/>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4"/>
    <w:qFormat/>
    <w:uiPriority w:val="99"/>
    <w:pPr>
      <w:spacing w:before="240" w:after="60" w:line="312" w:lineRule="auto"/>
      <w:jc w:val="center"/>
      <w:outlineLvl w:val="1"/>
    </w:pPr>
    <w:rPr>
      <w:rFonts w:ascii="Cambria" w:hAnsi="Cambria"/>
      <w:b/>
      <w:kern w:val="28"/>
      <w:sz w:val="32"/>
      <w:szCs w:val="20"/>
    </w:rPr>
  </w:style>
  <w:style w:type="paragraph" w:styleId="33">
    <w:name w:val="footnote text"/>
    <w:basedOn w:val="1"/>
    <w:link w:val="75"/>
    <w:semiHidden/>
    <w:qFormat/>
    <w:uiPriority w:val="99"/>
    <w:rPr>
      <w:kern w:val="0"/>
      <w:sz w:val="18"/>
      <w:szCs w:val="20"/>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6"/>
    <w:qFormat/>
    <w:uiPriority w:val="99"/>
    <w:pPr>
      <w:spacing w:after="120"/>
      <w:ind w:left="420" w:leftChars="200"/>
    </w:pPr>
    <w:rPr>
      <w:kern w:val="0"/>
      <w:sz w:val="16"/>
      <w:szCs w:val="20"/>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7"/>
    <w:qFormat/>
    <w:uiPriority w:val="99"/>
    <w:pPr>
      <w:spacing w:line="440" w:lineRule="exact"/>
    </w:pPr>
    <w:rPr>
      <w:kern w:val="0"/>
      <w:szCs w:val="2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8"/>
    <w:qFormat/>
    <w:uiPriority w:val="99"/>
    <w:pPr>
      <w:spacing w:before="240" w:after="60"/>
      <w:jc w:val="center"/>
      <w:outlineLvl w:val="0"/>
    </w:pPr>
    <w:rPr>
      <w:rFonts w:ascii="Cambria" w:hAnsi="Cambria"/>
      <w:b/>
      <w:sz w:val="32"/>
      <w:szCs w:val="20"/>
    </w:rPr>
  </w:style>
  <w:style w:type="paragraph" w:styleId="42">
    <w:name w:val="annotation subject"/>
    <w:basedOn w:val="15"/>
    <w:next w:val="15"/>
    <w:link w:val="79"/>
    <w:semiHidden/>
    <w:qFormat/>
    <w:uiPriority w:val="99"/>
    <w:rPr>
      <w:rFonts w:ascii="宋体"/>
      <w:b/>
      <w:sz w:val="28"/>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rFonts w:cs="Times New Roman"/>
      <w:b/>
    </w:rPr>
  </w:style>
  <w:style w:type="character" w:styleId="47">
    <w:name w:val="page number"/>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auto"/>
    </w:rPr>
  </w:style>
  <w:style w:type="character" w:styleId="50">
    <w:name w:val="Hyperlink"/>
    <w:qFormat/>
    <w:uiPriority w:val="99"/>
    <w:rPr>
      <w:rFonts w:cs="Times New Roman"/>
      <w:color w:val="0000FF"/>
      <w:u w:val="single"/>
    </w:rPr>
  </w:style>
  <w:style w:type="character" w:styleId="51">
    <w:name w:val="annotation reference"/>
    <w:semiHidden/>
    <w:qFormat/>
    <w:uiPriority w:val="99"/>
    <w:rPr>
      <w:rFonts w:cs="Times New Roman"/>
      <w:sz w:val="21"/>
    </w:rPr>
  </w:style>
  <w:style w:type="character" w:styleId="52">
    <w:name w:val="footnote reference"/>
    <w:semiHidden/>
    <w:qFormat/>
    <w:uiPriority w:val="99"/>
    <w:rPr>
      <w:rFonts w:cs="Times New Roman"/>
      <w:vertAlign w:val="superscript"/>
    </w:rPr>
  </w:style>
  <w:style w:type="paragraph" w:customStyle="1" w:styleId="53">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character" w:customStyle="1" w:styleId="54">
    <w:name w:val="标题 1 Char"/>
    <w:link w:val="3"/>
    <w:qFormat/>
    <w:locked/>
    <w:uiPriority w:val="99"/>
    <w:rPr>
      <w:rFonts w:eastAsia="宋体" w:cs="Times New Roman"/>
      <w:b/>
      <w:kern w:val="44"/>
      <w:sz w:val="44"/>
      <w:lang w:val="en-US" w:eastAsia="zh-CN"/>
    </w:rPr>
  </w:style>
  <w:style w:type="character" w:customStyle="1" w:styleId="55">
    <w:name w:val="标题 2 Char"/>
    <w:link w:val="2"/>
    <w:qFormat/>
    <w:locked/>
    <w:uiPriority w:val="99"/>
    <w:rPr>
      <w:rFonts w:ascii="Arial" w:hAnsi="Arial" w:eastAsia="黑体" w:cs="Times New Roman"/>
      <w:b/>
      <w:kern w:val="2"/>
      <w:sz w:val="32"/>
      <w:lang w:val="en-US" w:eastAsia="zh-CN"/>
    </w:rPr>
  </w:style>
  <w:style w:type="character" w:customStyle="1" w:styleId="56">
    <w:name w:val="标题 3 Char"/>
    <w:link w:val="4"/>
    <w:qFormat/>
    <w:locked/>
    <w:uiPriority w:val="99"/>
    <w:rPr>
      <w:rFonts w:eastAsia="宋体" w:cs="Times New Roman"/>
      <w:b/>
      <w:kern w:val="2"/>
      <w:sz w:val="32"/>
      <w:lang w:val="en-US" w:eastAsia="zh-CN"/>
    </w:rPr>
  </w:style>
  <w:style w:type="character" w:customStyle="1" w:styleId="57">
    <w:name w:val="标题 4 Char"/>
    <w:link w:val="5"/>
    <w:qFormat/>
    <w:locked/>
    <w:uiPriority w:val="99"/>
    <w:rPr>
      <w:rFonts w:ascii="Cambria" w:hAnsi="Cambria" w:eastAsia="宋体" w:cs="Times New Roman"/>
      <w:b/>
      <w:kern w:val="2"/>
      <w:sz w:val="28"/>
      <w:lang w:val="en-US" w:eastAsia="zh-CN"/>
    </w:rPr>
  </w:style>
  <w:style w:type="character" w:customStyle="1" w:styleId="58">
    <w:name w:val="标题 5 Char"/>
    <w:link w:val="6"/>
    <w:qFormat/>
    <w:locked/>
    <w:uiPriority w:val="99"/>
    <w:rPr>
      <w:rFonts w:ascii="Calibri" w:hAnsi="Calibri" w:eastAsia="宋体" w:cs="Times New Roman"/>
      <w:b/>
      <w:kern w:val="2"/>
      <w:sz w:val="28"/>
      <w:lang w:val="en-US" w:eastAsia="zh-CN"/>
    </w:rPr>
  </w:style>
  <w:style w:type="character" w:customStyle="1" w:styleId="59">
    <w:name w:val="标题 6 Char"/>
    <w:link w:val="7"/>
    <w:qFormat/>
    <w:locked/>
    <w:uiPriority w:val="99"/>
    <w:rPr>
      <w:rFonts w:ascii="Cambria" w:hAnsi="Cambria" w:eastAsia="宋体" w:cs="Times New Roman"/>
      <w:b/>
      <w:kern w:val="2"/>
      <w:sz w:val="24"/>
      <w:lang w:val="en-US" w:eastAsia="zh-CN"/>
    </w:rPr>
  </w:style>
  <w:style w:type="character" w:customStyle="1" w:styleId="60">
    <w:name w:val="标题 7 Char"/>
    <w:link w:val="8"/>
    <w:qFormat/>
    <w:locked/>
    <w:uiPriority w:val="99"/>
    <w:rPr>
      <w:rFonts w:ascii="Calibri" w:hAnsi="Calibri" w:eastAsia="宋体" w:cs="Times New Roman"/>
      <w:b/>
      <w:kern w:val="2"/>
      <w:sz w:val="24"/>
      <w:lang w:val="en-US" w:eastAsia="zh-CN"/>
    </w:rPr>
  </w:style>
  <w:style w:type="character" w:customStyle="1" w:styleId="61">
    <w:name w:val="标题 8 Char"/>
    <w:link w:val="9"/>
    <w:qFormat/>
    <w:locked/>
    <w:uiPriority w:val="99"/>
    <w:rPr>
      <w:rFonts w:ascii="Cambria" w:hAnsi="Cambria" w:eastAsia="宋体" w:cs="Times New Roman"/>
      <w:kern w:val="2"/>
      <w:sz w:val="24"/>
      <w:lang w:val="en-US" w:eastAsia="zh-CN"/>
    </w:rPr>
  </w:style>
  <w:style w:type="character" w:customStyle="1" w:styleId="62">
    <w:name w:val="标题 9 Char"/>
    <w:link w:val="10"/>
    <w:qFormat/>
    <w:locked/>
    <w:uiPriority w:val="99"/>
    <w:rPr>
      <w:rFonts w:ascii="Cambria" w:hAnsi="Cambria" w:eastAsia="宋体" w:cs="Times New Roman"/>
      <w:kern w:val="2"/>
      <w:sz w:val="21"/>
      <w:lang w:val="en-US" w:eastAsia="zh-CN"/>
    </w:rPr>
  </w:style>
  <w:style w:type="character" w:customStyle="1" w:styleId="63">
    <w:name w:val="文档结构图 Char"/>
    <w:link w:val="14"/>
    <w:qFormat/>
    <w:locked/>
    <w:uiPriority w:val="99"/>
    <w:rPr>
      <w:rFonts w:cs="Times New Roman"/>
      <w:sz w:val="24"/>
      <w:shd w:val="clear" w:color="auto" w:fill="000080"/>
    </w:rPr>
  </w:style>
  <w:style w:type="character" w:customStyle="1" w:styleId="64">
    <w:name w:val="批注文字 Char"/>
    <w:link w:val="15"/>
    <w:qFormat/>
    <w:locked/>
    <w:uiPriority w:val="99"/>
    <w:rPr>
      <w:rFonts w:cs="Times New Roman"/>
      <w:kern w:val="2"/>
      <w:sz w:val="22"/>
    </w:rPr>
  </w:style>
  <w:style w:type="character" w:customStyle="1" w:styleId="65">
    <w:name w:val="正文文本 3 Char"/>
    <w:link w:val="16"/>
    <w:semiHidden/>
    <w:qFormat/>
    <w:locked/>
    <w:uiPriority w:val="99"/>
    <w:rPr>
      <w:rFonts w:cs="Times New Roman"/>
      <w:sz w:val="16"/>
    </w:rPr>
  </w:style>
  <w:style w:type="character" w:customStyle="1" w:styleId="66">
    <w:name w:val="正文文本 Char"/>
    <w:link w:val="17"/>
    <w:qFormat/>
    <w:locked/>
    <w:uiPriority w:val="99"/>
    <w:rPr>
      <w:rFonts w:eastAsia="宋体" w:cs="Times New Roman"/>
      <w:b/>
      <w:kern w:val="2"/>
      <w:sz w:val="44"/>
      <w:lang w:val="en-US" w:eastAsia="zh-CN"/>
    </w:rPr>
  </w:style>
  <w:style w:type="character" w:customStyle="1" w:styleId="67">
    <w:name w:val="正文文本缩进 Char"/>
    <w:link w:val="18"/>
    <w:semiHidden/>
    <w:qFormat/>
    <w:locked/>
    <w:uiPriority w:val="99"/>
    <w:rPr>
      <w:rFonts w:cs="Times New Roman"/>
      <w:sz w:val="21"/>
    </w:rPr>
  </w:style>
  <w:style w:type="character" w:customStyle="1" w:styleId="68">
    <w:name w:val="纯文本 Char"/>
    <w:link w:val="23"/>
    <w:semiHidden/>
    <w:qFormat/>
    <w:locked/>
    <w:uiPriority w:val="99"/>
    <w:rPr>
      <w:rFonts w:ascii="宋体" w:hAnsi="Courier New" w:cs="Times New Roman"/>
      <w:sz w:val="21"/>
    </w:rPr>
  </w:style>
  <w:style w:type="character" w:customStyle="1" w:styleId="69">
    <w:name w:val="日期 Char2"/>
    <w:link w:val="25"/>
    <w:qFormat/>
    <w:locked/>
    <w:uiPriority w:val="99"/>
    <w:rPr>
      <w:rFonts w:ascii="仿宋_GB2312" w:eastAsia="仿宋_GB2312" w:cs="Times New Roman"/>
      <w:kern w:val="2"/>
      <w:sz w:val="30"/>
      <w:lang w:val="en-US" w:eastAsia="zh-CN"/>
    </w:rPr>
  </w:style>
  <w:style w:type="character" w:customStyle="1" w:styleId="70">
    <w:name w:val="正文文本缩进 2 Char"/>
    <w:link w:val="26"/>
    <w:semiHidden/>
    <w:qFormat/>
    <w:locked/>
    <w:uiPriority w:val="99"/>
    <w:rPr>
      <w:rFonts w:cs="Times New Roman"/>
      <w:sz w:val="21"/>
    </w:rPr>
  </w:style>
  <w:style w:type="character" w:customStyle="1" w:styleId="71">
    <w:name w:val="批注框文本 Char"/>
    <w:link w:val="27"/>
    <w:semiHidden/>
    <w:qFormat/>
    <w:locked/>
    <w:uiPriority w:val="99"/>
    <w:rPr>
      <w:rFonts w:cs="Times New Roman"/>
      <w:sz w:val="2"/>
    </w:rPr>
  </w:style>
  <w:style w:type="character" w:customStyle="1" w:styleId="72">
    <w:name w:val="页脚 Char"/>
    <w:link w:val="28"/>
    <w:qFormat/>
    <w:locked/>
    <w:uiPriority w:val="99"/>
    <w:rPr>
      <w:rFonts w:eastAsia="宋体" w:cs="Times New Roman"/>
      <w:kern w:val="2"/>
      <w:sz w:val="18"/>
      <w:lang w:val="en-US" w:eastAsia="zh-CN"/>
    </w:rPr>
  </w:style>
  <w:style w:type="character" w:customStyle="1" w:styleId="73">
    <w:name w:val="页眉 Char"/>
    <w:link w:val="29"/>
    <w:qFormat/>
    <w:locked/>
    <w:uiPriority w:val="99"/>
    <w:rPr>
      <w:rFonts w:eastAsia="宋体" w:cs="Times New Roman"/>
      <w:kern w:val="2"/>
      <w:sz w:val="18"/>
      <w:lang w:val="en-US" w:eastAsia="zh-CN"/>
    </w:rPr>
  </w:style>
  <w:style w:type="character" w:customStyle="1" w:styleId="74">
    <w:name w:val="副标题 Char"/>
    <w:link w:val="32"/>
    <w:qFormat/>
    <w:locked/>
    <w:uiPriority w:val="99"/>
    <w:rPr>
      <w:rFonts w:ascii="Cambria" w:hAnsi="Cambria" w:cs="Times New Roman"/>
      <w:b/>
      <w:kern w:val="28"/>
      <w:sz w:val="32"/>
    </w:rPr>
  </w:style>
  <w:style w:type="character" w:customStyle="1" w:styleId="75">
    <w:name w:val="脚注文本 Char"/>
    <w:link w:val="33"/>
    <w:semiHidden/>
    <w:qFormat/>
    <w:locked/>
    <w:uiPriority w:val="99"/>
    <w:rPr>
      <w:rFonts w:cs="Times New Roman"/>
      <w:sz w:val="18"/>
    </w:rPr>
  </w:style>
  <w:style w:type="character" w:customStyle="1" w:styleId="76">
    <w:name w:val="正文文本缩进 3 Char"/>
    <w:link w:val="35"/>
    <w:semiHidden/>
    <w:qFormat/>
    <w:locked/>
    <w:uiPriority w:val="99"/>
    <w:rPr>
      <w:rFonts w:cs="Times New Roman"/>
      <w:sz w:val="16"/>
    </w:rPr>
  </w:style>
  <w:style w:type="character" w:customStyle="1" w:styleId="77">
    <w:name w:val="正文文本 2 Char"/>
    <w:link w:val="39"/>
    <w:semiHidden/>
    <w:qFormat/>
    <w:locked/>
    <w:uiPriority w:val="99"/>
    <w:rPr>
      <w:rFonts w:cs="Times New Roman"/>
      <w:sz w:val="21"/>
    </w:rPr>
  </w:style>
  <w:style w:type="character" w:customStyle="1" w:styleId="78">
    <w:name w:val="标题 Char"/>
    <w:link w:val="41"/>
    <w:qFormat/>
    <w:locked/>
    <w:uiPriority w:val="99"/>
    <w:rPr>
      <w:rFonts w:ascii="Cambria" w:hAnsi="Cambria" w:cs="Times New Roman"/>
      <w:b/>
      <w:kern w:val="2"/>
      <w:sz w:val="32"/>
    </w:rPr>
  </w:style>
  <w:style w:type="character" w:customStyle="1" w:styleId="79">
    <w:name w:val="批注主题 Char"/>
    <w:link w:val="42"/>
    <w:qFormat/>
    <w:locked/>
    <w:uiPriority w:val="99"/>
    <w:rPr>
      <w:rFonts w:ascii="宋体" w:cs="Times New Roman"/>
      <w:b/>
      <w:kern w:val="2"/>
      <w:sz w:val="28"/>
    </w:rPr>
  </w:style>
  <w:style w:type="character" w:customStyle="1" w:styleId="80">
    <w:name w:val="批注文字 Char Char"/>
    <w:qFormat/>
    <w:uiPriority w:val="99"/>
    <w:rPr>
      <w:rFonts w:ascii="宋体" w:hAnsi="Times New Roman" w:eastAsia="宋体"/>
      <w:sz w:val="20"/>
    </w:rPr>
  </w:style>
  <w:style w:type="character" w:customStyle="1" w:styleId="81">
    <w:name w:val="标题 1 Char Char"/>
    <w:qFormat/>
    <w:locked/>
    <w:uiPriority w:val="99"/>
    <w:rPr>
      <w:rFonts w:eastAsia="宋体"/>
      <w:b/>
      <w:kern w:val="44"/>
      <w:sz w:val="44"/>
      <w:lang w:val="en-US" w:eastAsia="zh-CN"/>
    </w:rPr>
  </w:style>
  <w:style w:type="character" w:customStyle="1" w:styleId="82">
    <w:name w:val="Char Char"/>
    <w:qFormat/>
    <w:uiPriority w:val="99"/>
    <w:rPr>
      <w:rFonts w:ascii="Arial" w:hAnsi="Arial" w:eastAsia="黑体"/>
      <w:b/>
      <w:kern w:val="2"/>
      <w:sz w:val="32"/>
      <w:lang w:val="en-US" w:eastAsia="zh-CN"/>
    </w:rPr>
  </w:style>
  <w:style w:type="character" w:customStyle="1" w:styleId="83">
    <w:name w:val="明显参考1"/>
    <w:qFormat/>
    <w:uiPriority w:val="99"/>
    <w:rPr>
      <w:b/>
      <w:smallCaps/>
      <w:color w:val="auto"/>
      <w:spacing w:val="5"/>
      <w:u w:val="single"/>
    </w:rPr>
  </w:style>
  <w:style w:type="character" w:customStyle="1" w:styleId="84">
    <w:name w:val="明显强调1"/>
    <w:qFormat/>
    <w:uiPriority w:val="99"/>
    <w:rPr>
      <w:b/>
      <w:i/>
      <w:color w:val="4F81BD"/>
    </w:rPr>
  </w:style>
  <w:style w:type="character" w:customStyle="1" w:styleId="85">
    <w:name w:val="文档结构图 Char1"/>
    <w:qFormat/>
    <w:uiPriority w:val="99"/>
    <w:rPr>
      <w:rFonts w:ascii="宋体"/>
      <w:kern w:val="2"/>
      <w:sz w:val="18"/>
    </w:rPr>
  </w:style>
  <w:style w:type="character" w:customStyle="1" w:styleId="86">
    <w:name w:val="日期 Char"/>
    <w:qFormat/>
    <w:uiPriority w:val="99"/>
    <w:rPr>
      <w:rFonts w:ascii="仿宋_GB2312" w:eastAsia="仿宋_GB2312"/>
      <w:kern w:val="2"/>
      <w:sz w:val="30"/>
      <w:lang w:val="en-US" w:eastAsia="zh-CN"/>
    </w:rPr>
  </w:style>
  <w:style w:type="character" w:customStyle="1" w:styleId="87">
    <w:name w:val="textcontents"/>
    <w:qFormat/>
    <w:uiPriority w:val="99"/>
  </w:style>
  <w:style w:type="character" w:customStyle="1" w:styleId="88">
    <w:name w:val="引用 Char"/>
    <w:link w:val="89"/>
    <w:qFormat/>
    <w:locked/>
    <w:uiPriority w:val="99"/>
    <w:rPr>
      <w:i/>
      <w:color w:val="000000"/>
      <w:kern w:val="2"/>
      <w:sz w:val="22"/>
    </w:rPr>
  </w:style>
  <w:style w:type="paragraph" w:customStyle="1" w:styleId="89">
    <w:name w:val="引用1"/>
    <w:basedOn w:val="1"/>
    <w:next w:val="1"/>
    <w:link w:val="88"/>
    <w:qFormat/>
    <w:uiPriority w:val="99"/>
    <w:rPr>
      <w:i/>
      <w:color w:val="000000"/>
      <w:sz w:val="22"/>
      <w:szCs w:val="20"/>
    </w:rPr>
  </w:style>
  <w:style w:type="character" w:customStyle="1" w:styleId="90">
    <w:name w:val="日期 Char1"/>
    <w:qFormat/>
    <w:uiPriority w:val="99"/>
    <w:rPr>
      <w:kern w:val="2"/>
      <w:sz w:val="22"/>
    </w:rPr>
  </w:style>
  <w:style w:type="character" w:customStyle="1" w:styleId="91">
    <w:name w:val="不明显参考1"/>
    <w:qFormat/>
    <w:uiPriority w:val="99"/>
    <w:rPr>
      <w:smallCaps/>
      <w:color w:val="auto"/>
      <w:u w:val="single"/>
    </w:rPr>
  </w:style>
  <w:style w:type="character" w:customStyle="1" w:styleId="92">
    <w:name w:val="批注框文本 Char1"/>
    <w:qFormat/>
    <w:uiPriority w:val="99"/>
    <w:rPr>
      <w:kern w:val="2"/>
      <w:sz w:val="18"/>
    </w:rPr>
  </w:style>
  <w:style w:type="character" w:customStyle="1" w:styleId="93">
    <w:name w:val="不明显强调1"/>
    <w:qFormat/>
    <w:uiPriority w:val="99"/>
    <w:rPr>
      <w:i/>
      <w:color w:val="808080"/>
    </w:rPr>
  </w:style>
  <w:style w:type="character" w:customStyle="1" w:styleId="94">
    <w:name w:val="标题4 Char Char"/>
    <w:link w:val="95"/>
    <w:qFormat/>
    <w:locked/>
    <w:uiPriority w:val="99"/>
    <w:rPr>
      <w:rFonts w:ascii="Arial" w:hAnsi="Arial"/>
      <w:b/>
      <w:sz w:val="32"/>
    </w:rPr>
  </w:style>
  <w:style w:type="paragraph" w:customStyle="1" w:styleId="95">
    <w:name w:val="标题4"/>
    <w:basedOn w:val="2"/>
    <w:next w:val="20"/>
    <w:link w:val="94"/>
    <w:qFormat/>
    <w:uiPriority w:val="99"/>
    <w:pPr>
      <w:spacing w:line="413" w:lineRule="auto"/>
    </w:pPr>
    <w:rPr>
      <w:rFonts w:eastAsia="宋体"/>
      <w:kern w:val="0"/>
    </w:rPr>
  </w:style>
  <w:style w:type="character" w:customStyle="1" w:styleId="96">
    <w:name w:val="书籍标题1"/>
    <w:qFormat/>
    <w:uiPriority w:val="99"/>
    <w:rPr>
      <w:b/>
      <w:smallCaps/>
      <w:spacing w:val="5"/>
    </w:rPr>
  </w:style>
  <w:style w:type="character" w:customStyle="1" w:styleId="97">
    <w:name w:val="bigfont"/>
    <w:qFormat/>
    <w:uiPriority w:val="99"/>
  </w:style>
  <w:style w:type="character" w:customStyle="1" w:styleId="98">
    <w:name w:val="news_title1"/>
    <w:qFormat/>
    <w:uiPriority w:val="99"/>
    <w:rPr>
      <w:rFonts w:ascii="宋体" w:hAnsi="宋体" w:eastAsia="宋体"/>
      <w:b/>
      <w:color w:val="000000"/>
      <w:sz w:val="36"/>
      <w:u w:val="none"/>
    </w:rPr>
  </w:style>
  <w:style w:type="character" w:customStyle="1" w:styleId="99">
    <w:name w:val="标题5 Char Char"/>
    <w:link w:val="100"/>
    <w:qFormat/>
    <w:locked/>
    <w:uiPriority w:val="99"/>
    <w:rPr>
      <w:rFonts w:ascii="Arial" w:hAnsi="Arial"/>
      <w:b/>
      <w:sz w:val="32"/>
    </w:rPr>
  </w:style>
  <w:style w:type="paragraph" w:customStyle="1" w:styleId="100">
    <w:name w:val="标题5"/>
    <w:basedOn w:val="4"/>
    <w:link w:val="99"/>
    <w:qFormat/>
    <w:uiPriority w:val="99"/>
    <w:pPr>
      <w:spacing w:line="413" w:lineRule="auto"/>
    </w:pPr>
    <w:rPr>
      <w:rFonts w:ascii="Arial" w:hAnsi="Arial"/>
      <w:kern w:val="0"/>
    </w:rPr>
  </w:style>
  <w:style w:type="character" w:customStyle="1" w:styleId="101">
    <w:name w:val="font161"/>
    <w:qFormat/>
    <w:uiPriority w:val="99"/>
    <w:rPr>
      <w:b/>
      <w:sz w:val="32"/>
    </w:rPr>
  </w:style>
  <w:style w:type="character" w:customStyle="1" w:styleId="102">
    <w:name w:val="标题 2 Char Char"/>
    <w:qFormat/>
    <w:locked/>
    <w:uiPriority w:val="99"/>
    <w:rPr>
      <w:rFonts w:ascii="Arial" w:hAnsi="Arial" w:eastAsia="黑体"/>
      <w:b/>
      <w:kern w:val="2"/>
      <w:sz w:val="32"/>
      <w:lang w:val="en-US" w:eastAsia="zh-CN"/>
    </w:rPr>
  </w:style>
  <w:style w:type="character" w:customStyle="1" w:styleId="103">
    <w:name w:val="Char Char1"/>
    <w:qFormat/>
    <w:uiPriority w:val="99"/>
    <w:rPr>
      <w:rFonts w:ascii="宋体" w:hAnsi="Times New Roman"/>
      <w:sz w:val="28"/>
    </w:rPr>
  </w:style>
  <w:style w:type="character" w:customStyle="1" w:styleId="104">
    <w:name w:val="明显引用 Char"/>
    <w:link w:val="105"/>
    <w:qFormat/>
    <w:locked/>
    <w:uiPriority w:val="99"/>
    <w:rPr>
      <w:b/>
      <w:i/>
      <w:color w:val="4F81BD"/>
      <w:kern w:val="2"/>
      <w:sz w:val="22"/>
    </w:rPr>
  </w:style>
  <w:style w:type="paragraph" w:customStyle="1" w:styleId="105">
    <w:name w:val="明显引用1"/>
    <w:basedOn w:val="1"/>
    <w:next w:val="1"/>
    <w:link w:val="104"/>
    <w:qFormat/>
    <w:uiPriority w:val="99"/>
    <w:pPr>
      <w:pBdr>
        <w:bottom w:val="single" w:color="4F81BD" w:sz="4" w:space="4"/>
      </w:pBdr>
      <w:spacing w:before="200" w:after="280"/>
      <w:ind w:left="936" w:right="936"/>
    </w:pPr>
    <w:rPr>
      <w:b/>
      <w:i/>
      <w:color w:val="4F81BD"/>
      <w:sz w:val="22"/>
      <w:szCs w:val="20"/>
    </w:rPr>
  </w:style>
  <w:style w:type="character" w:customStyle="1" w:styleId="106">
    <w:name w:val="批注主题 Char1"/>
    <w:qFormat/>
    <w:uiPriority w:val="99"/>
    <w:rPr>
      <w:b/>
      <w:kern w:val="2"/>
      <w:sz w:val="22"/>
    </w:rPr>
  </w:style>
  <w:style w:type="character" w:customStyle="1" w:styleId="107">
    <w:name w:val="正文文本 Char1"/>
    <w:qFormat/>
    <w:uiPriority w:val="99"/>
    <w:rPr>
      <w:kern w:val="2"/>
      <w:sz w:val="22"/>
    </w:rPr>
  </w:style>
  <w:style w:type="paragraph" w:customStyle="1" w:styleId="108">
    <w:name w:val="默认段落字体 Para Char Char Char Char"/>
    <w:basedOn w:val="1"/>
    <w:qFormat/>
    <w:uiPriority w:val="99"/>
  </w:style>
  <w:style w:type="paragraph" w:customStyle="1" w:styleId="109">
    <w:name w:val="Char Char Char Char Char Char Char Char Char Char Char Char Char"/>
    <w:basedOn w:val="1"/>
    <w:qFormat/>
    <w:uiPriority w:val="99"/>
  </w:style>
  <w:style w:type="paragraph" w:customStyle="1" w:styleId="110">
    <w:name w:val="样式 标题 3 + (中文) 黑体 小四 非加粗 段前: 7.8 磅 段后: 0 磅 行距: 固定值 20 磅"/>
    <w:basedOn w:val="4"/>
    <w:qFormat/>
    <w:uiPriority w:val="99"/>
    <w:pPr>
      <w:spacing w:before="0" w:after="0" w:line="400" w:lineRule="exact"/>
    </w:pPr>
    <w:rPr>
      <w:rFonts w:eastAsia="黑体"/>
      <w:b w:val="0"/>
      <w:sz w:val="24"/>
      <w:szCs w:val="24"/>
    </w:rPr>
  </w:style>
  <w:style w:type="paragraph" w:customStyle="1" w:styleId="111">
    <w:name w:val="表格文字"/>
    <w:basedOn w:val="1"/>
    <w:qFormat/>
    <w:uiPriority w:val="99"/>
    <w:pPr>
      <w:adjustRightInd w:val="0"/>
      <w:spacing w:line="420" w:lineRule="atLeast"/>
      <w:jc w:val="left"/>
      <w:textAlignment w:val="baseline"/>
    </w:pPr>
    <w:rPr>
      <w:kern w:val="0"/>
    </w:rPr>
  </w:style>
  <w:style w:type="paragraph" w:customStyle="1" w:styleId="112">
    <w:name w:val="修订1"/>
    <w:qFormat/>
    <w:uiPriority w:val="99"/>
    <w:rPr>
      <w:rFonts w:ascii="Times New Roman" w:hAnsi="Times New Roman" w:eastAsia="宋体" w:cs="Times New Roman"/>
      <w:kern w:val="2"/>
      <w:sz w:val="21"/>
      <w:szCs w:val="21"/>
      <w:lang w:val="en-US" w:eastAsia="zh-CN" w:bidi="ar-SA"/>
    </w:rPr>
  </w:style>
  <w:style w:type="paragraph" w:customStyle="1" w:styleId="113">
    <w:name w:val="Char"/>
    <w:basedOn w:val="1"/>
    <w:next w:val="1"/>
    <w:qFormat/>
    <w:uiPriority w:val="99"/>
    <w:pPr>
      <w:widowControl/>
      <w:spacing w:line="360" w:lineRule="auto"/>
      <w:jc w:val="left"/>
    </w:pPr>
    <w:rPr>
      <w:kern w:val="0"/>
      <w:lang w:eastAsia="en-US"/>
    </w:rPr>
  </w:style>
  <w:style w:type="paragraph" w:customStyle="1" w:styleId="114">
    <w:name w:val="样式2"/>
    <w:basedOn w:val="4"/>
    <w:qFormat/>
    <w:uiPriority w:val="99"/>
    <w:pPr>
      <w:spacing w:line="413" w:lineRule="auto"/>
    </w:pPr>
  </w:style>
  <w:style w:type="paragraph" w:customStyle="1" w:styleId="115">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6">
    <w:name w:val="表格"/>
    <w:basedOn w:val="1"/>
    <w:qFormat/>
    <w:uiPriority w:val="99"/>
    <w:pPr>
      <w:jc w:val="center"/>
      <w:textAlignment w:val="center"/>
    </w:pPr>
    <w:rPr>
      <w:rFonts w:ascii="华文细黑" w:hAnsi="华文细黑" w:cs="华文细黑"/>
      <w:kern w:val="0"/>
    </w:rPr>
  </w:style>
  <w:style w:type="paragraph" w:customStyle="1" w:styleId="117">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8">
    <w:name w:val="1"/>
    <w:basedOn w:val="1"/>
    <w:next w:val="1"/>
    <w:qFormat/>
    <w:uiPriority w:val="99"/>
  </w:style>
  <w:style w:type="paragraph" w:customStyle="1" w:styleId="119">
    <w:name w:val="样式1"/>
    <w:basedOn w:val="4"/>
    <w:qFormat/>
    <w:uiPriority w:val="99"/>
    <w:pPr>
      <w:spacing w:line="413" w:lineRule="auto"/>
    </w:pPr>
  </w:style>
  <w:style w:type="paragraph" w:customStyle="1" w:styleId="120">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1">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2">
    <w:name w:val="样式4"/>
    <w:basedOn w:val="4"/>
    <w:qFormat/>
    <w:uiPriority w:val="99"/>
    <w:pPr>
      <w:spacing w:line="413" w:lineRule="auto"/>
    </w:pPr>
  </w:style>
  <w:style w:type="paragraph" w:customStyle="1" w:styleId="123">
    <w:name w:val="TOC 标题1"/>
    <w:basedOn w:val="3"/>
    <w:next w:val="1"/>
    <w:qFormat/>
    <w:uiPriority w:val="99"/>
    <w:pPr>
      <w:spacing w:line="576" w:lineRule="auto"/>
      <w:outlineLvl w:val="9"/>
    </w:pPr>
    <w:rPr>
      <w:rFonts w:ascii="Calibri" w:hAnsi="Calibri" w:cs="Calibri"/>
    </w:rPr>
  </w:style>
  <w:style w:type="paragraph" w:customStyle="1" w:styleId="124">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sz w:val="32"/>
      <w:szCs w:val="32"/>
    </w:rPr>
  </w:style>
  <w:style w:type="paragraph" w:customStyle="1" w:styleId="125">
    <w:name w:val="样式 标题 2 + Times New Roman 四号 非加粗 段前: 5 磅 段后: 0 磅 行距: 固定值 20..."/>
    <w:basedOn w:val="2"/>
    <w:qFormat/>
    <w:uiPriority w:val="99"/>
    <w:pPr>
      <w:spacing w:before="100" w:after="0" w:line="400" w:lineRule="exact"/>
    </w:pPr>
    <w:rPr>
      <w:rFonts w:ascii="Times New Roman" w:hAnsi="Times New Roman"/>
      <w:b w:val="0"/>
      <w:kern w:val="0"/>
      <w:sz w:val="28"/>
      <w:szCs w:val="28"/>
    </w:rPr>
  </w:style>
  <w:style w:type="paragraph" w:customStyle="1" w:styleId="126">
    <w:name w:val="Char Char Char Char Char Char Char Char Char Char Char Char Char1"/>
    <w:basedOn w:val="14"/>
    <w:qFormat/>
    <w:uiPriority w:val="99"/>
    <w:rPr>
      <w:rFonts w:ascii="Tahoma" w:hAnsi="Tahoma" w:cs="Tahoma"/>
      <w:shd w:val="clear" w:color="auto" w:fill="auto"/>
    </w:rPr>
  </w:style>
  <w:style w:type="paragraph" w:customStyle="1" w:styleId="127">
    <w:name w:val="列出段落1"/>
    <w:basedOn w:val="1"/>
    <w:qFormat/>
    <w:uiPriority w:val="99"/>
    <w:pPr>
      <w:ind w:firstLine="420" w:firstLineChars="200"/>
    </w:pPr>
    <w:rPr>
      <w:rFonts w:ascii="Calibri" w:hAnsi="Calibri" w:cs="Calibri"/>
    </w:rPr>
  </w:style>
  <w:style w:type="paragraph" w:customStyle="1" w:styleId="128">
    <w:name w:val="Char1"/>
    <w:basedOn w:val="1"/>
    <w:qFormat/>
    <w:uiPriority w:val="99"/>
    <w:rPr>
      <w:rFonts w:ascii="Tahoma" w:hAnsi="Tahoma" w:cs="Tahoma"/>
      <w:sz w:val="24"/>
      <w:szCs w:val="24"/>
    </w:rPr>
  </w:style>
  <w:style w:type="paragraph" w:customStyle="1" w:styleId="129">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0">
    <w:name w:val="样式3"/>
    <w:basedOn w:val="4"/>
    <w:qFormat/>
    <w:uiPriority w:val="99"/>
    <w:pPr>
      <w:spacing w:line="413" w:lineRule="auto"/>
    </w:pPr>
  </w:style>
  <w:style w:type="paragraph" w:customStyle="1" w:styleId="131">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2">
    <w:name w:val="p0"/>
    <w:basedOn w:val="1"/>
    <w:qFormat/>
    <w:uiPriority w:val="99"/>
    <w:pPr>
      <w:widowControl/>
    </w:pPr>
    <w:rPr>
      <w:kern w:val="0"/>
    </w:rPr>
  </w:style>
  <w:style w:type="paragraph" w:customStyle="1" w:styleId="133">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13439</Words>
  <Characters>3205</Characters>
  <Lines>26</Lines>
  <Paragraphs>33</Paragraphs>
  <TotalTime>19</TotalTime>
  <ScaleCrop>false</ScaleCrop>
  <LinksUpToDate>false</LinksUpToDate>
  <CharactersWithSpaces>16611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2020-02-28T01:40:00Z</dcterms:created>
  <dc:creator>邓晓春</dc:creator>
  <cp:lastModifiedBy>司法局收发员</cp:lastModifiedBy>
  <cp:lastPrinted>2020-02-25T06:54:00Z</cp:lastPrinted>
  <dcterms:modified xsi:type="dcterms:W3CDTF">2021-02-26T01:46:45Z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